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00690" w14:textId="77777777" w:rsidR="009D4B0A" w:rsidRPr="001E01E2" w:rsidRDefault="009D4B0A">
      <w:pPr>
        <w:spacing w:after="0"/>
        <w:ind w:left="7690"/>
        <w:rPr>
          <w:rFonts w:ascii="Times New Roman" w:hAnsi="Times New Roman" w:cs="Times New Roman"/>
        </w:rPr>
      </w:pPr>
    </w:p>
    <w:p w14:paraId="5908A956" w14:textId="77777777" w:rsidR="009D4B0A" w:rsidRPr="001E01E2" w:rsidRDefault="001E01E2">
      <w:pPr>
        <w:spacing w:after="229"/>
        <w:ind w:right="60"/>
        <w:jc w:val="right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  <w:r w:rsidRPr="001E01E2">
        <w:rPr>
          <w:rFonts w:ascii="Times New Roman" w:eastAsia="Arial" w:hAnsi="Times New Roman" w:cs="Times New Roman"/>
          <w:sz w:val="24"/>
        </w:rPr>
        <w:tab/>
        <w:t xml:space="preserve"> </w:t>
      </w:r>
      <w:r w:rsidRPr="001E01E2">
        <w:rPr>
          <w:rFonts w:ascii="Times New Roman" w:eastAsia="Arial" w:hAnsi="Times New Roman" w:cs="Times New Roman"/>
          <w:sz w:val="24"/>
        </w:rPr>
        <w:tab/>
        <w:t xml:space="preserve"> </w:t>
      </w:r>
    </w:p>
    <w:p w14:paraId="3C553F14" w14:textId="77777777" w:rsidR="009D4B0A" w:rsidRPr="001E01E2" w:rsidRDefault="001E01E2">
      <w:pPr>
        <w:spacing w:after="19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2D61BF41" w14:textId="77777777" w:rsidR="009D4B0A" w:rsidRPr="001E01E2" w:rsidRDefault="00485129">
      <w:pPr>
        <w:spacing w:after="117"/>
        <w:ind w:right="130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sz w:val="24"/>
        </w:rPr>
        <w:t>ZAPYTANIE OFERTOWE</w:t>
      </w:r>
      <w:r w:rsidR="001E01E2"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19F2E40D" w14:textId="77777777" w:rsidR="009D4B0A" w:rsidRPr="001E01E2" w:rsidRDefault="001E01E2">
      <w:pPr>
        <w:spacing w:after="118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i/>
          <w:sz w:val="24"/>
        </w:rPr>
        <w:t xml:space="preserve"> </w:t>
      </w:r>
    </w:p>
    <w:p w14:paraId="16238C7C" w14:textId="36869219" w:rsidR="009D4B0A" w:rsidRDefault="001E01E2" w:rsidP="00D239F7">
      <w:pPr>
        <w:spacing w:after="0" w:line="368" w:lineRule="auto"/>
        <w:ind w:left="-15" w:right="119" w:firstLine="711"/>
        <w:jc w:val="both"/>
        <w:rPr>
          <w:rFonts w:ascii="Times New Roman" w:eastAsia="Times New Roman" w:hAnsi="Times New Roman" w:cs="Times New Roman"/>
          <w:sz w:val="24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2. Regionalna Baza Logistyczna zwraca się do Państwa z wnioskiem o złożenie oferty cenowej na </w:t>
      </w:r>
      <w:r w:rsidR="00D239F7" w:rsidRPr="00D239F7">
        <w:rPr>
          <w:rFonts w:ascii="Times New Roman" w:eastAsia="Times New Roman" w:hAnsi="Times New Roman" w:cs="Times New Roman"/>
          <w:b/>
          <w:sz w:val="24"/>
        </w:rPr>
        <w:t xml:space="preserve">dostawę </w:t>
      </w:r>
      <w:r w:rsidR="009B7DAE">
        <w:rPr>
          <w:rFonts w:ascii="Times New Roman" w:eastAsia="Times New Roman" w:hAnsi="Times New Roman" w:cs="Times New Roman"/>
          <w:b/>
          <w:sz w:val="24"/>
        </w:rPr>
        <w:t>kontenerów</w:t>
      </w:r>
      <w:r w:rsidR="0054044E">
        <w:rPr>
          <w:rFonts w:ascii="Times New Roman" w:eastAsia="Times New Roman" w:hAnsi="Times New Roman" w:cs="Times New Roman"/>
          <w:b/>
          <w:sz w:val="24"/>
        </w:rPr>
        <w:t xml:space="preserve"> sanitarnych</w:t>
      </w:r>
      <w:r w:rsidR="00011919">
        <w:rPr>
          <w:rFonts w:ascii="Times New Roman" w:eastAsia="Times New Roman" w:hAnsi="Times New Roman" w:cs="Times New Roman"/>
          <w:b/>
          <w:sz w:val="24"/>
        </w:rPr>
        <w:t>,</w:t>
      </w:r>
      <w:r w:rsidRPr="001E01E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zgodnie </w:t>
      </w:r>
      <w:r w:rsidR="00D239F7">
        <w:rPr>
          <w:rFonts w:ascii="Times New Roman" w:eastAsia="Times New Roman" w:hAnsi="Times New Roman" w:cs="Times New Roman"/>
          <w:sz w:val="24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z załącznikiem nr 1, w terminie </w:t>
      </w:r>
      <w:r w:rsidR="00E12F91">
        <w:rPr>
          <w:rFonts w:ascii="Times New Roman" w:eastAsia="Times New Roman" w:hAnsi="Times New Roman" w:cs="Times New Roman"/>
          <w:b/>
          <w:sz w:val="24"/>
        </w:rPr>
        <w:t>do</w:t>
      </w:r>
      <w:r w:rsidR="00D239F7">
        <w:rPr>
          <w:rFonts w:ascii="Times New Roman" w:eastAsia="Times New Roman" w:hAnsi="Times New Roman" w:cs="Times New Roman"/>
          <w:b/>
          <w:sz w:val="24"/>
        </w:rPr>
        <w:t> </w:t>
      </w:r>
      <w:r w:rsidR="00E12F91">
        <w:rPr>
          <w:rFonts w:ascii="Times New Roman" w:eastAsia="Times New Roman" w:hAnsi="Times New Roman" w:cs="Times New Roman"/>
          <w:b/>
          <w:sz w:val="24"/>
        </w:rPr>
        <w:t>dnia</w:t>
      </w:r>
      <w:r w:rsidR="00D239F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5610DE">
        <w:rPr>
          <w:rFonts w:ascii="Times New Roman" w:eastAsia="Times New Roman" w:hAnsi="Times New Roman" w:cs="Times New Roman"/>
          <w:b/>
          <w:sz w:val="24"/>
        </w:rPr>
        <w:t>2</w:t>
      </w:r>
      <w:r w:rsidR="00DD21C7">
        <w:rPr>
          <w:rFonts w:ascii="Times New Roman" w:eastAsia="Times New Roman" w:hAnsi="Times New Roman" w:cs="Times New Roman"/>
          <w:b/>
          <w:sz w:val="24"/>
        </w:rPr>
        <w:t>9</w:t>
      </w:r>
      <w:r w:rsidR="007B5319">
        <w:rPr>
          <w:rFonts w:ascii="Times New Roman" w:eastAsia="Times New Roman" w:hAnsi="Times New Roman" w:cs="Times New Roman"/>
          <w:b/>
          <w:sz w:val="24"/>
        </w:rPr>
        <w:t>.</w:t>
      </w:r>
      <w:r w:rsidR="0041182B">
        <w:rPr>
          <w:rFonts w:ascii="Times New Roman" w:eastAsia="Times New Roman" w:hAnsi="Times New Roman" w:cs="Times New Roman"/>
          <w:b/>
          <w:sz w:val="24"/>
        </w:rPr>
        <w:t>04</w:t>
      </w:r>
      <w:r w:rsidRPr="001E01E2">
        <w:rPr>
          <w:rFonts w:ascii="Times New Roman" w:eastAsia="Times New Roman" w:hAnsi="Times New Roman" w:cs="Times New Roman"/>
          <w:b/>
          <w:sz w:val="24"/>
        </w:rPr>
        <w:t>.202</w:t>
      </w:r>
      <w:r w:rsidR="0041182B">
        <w:rPr>
          <w:rFonts w:ascii="Times New Roman" w:eastAsia="Times New Roman" w:hAnsi="Times New Roman" w:cs="Times New Roman"/>
          <w:b/>
          <w:sz w:val="24"/>
        </w:rPr>
        <w:t>6</w:t>
      </w:r>
      <w:r w:rsidR="00D239F7">
        <w:rPr>
          <w:rFonts w:ascii="Times New Roman" w:eastAsia="Times New Roman" w:hAnsi="Times New Roman" w:cs="Times New Roman"/>
          <w:b/>
          <w:sz w:val="24"/>
        </w:rPr>
        <w:t> </w:t>
      </w:r>
      <w:r w:rsidRPr="001E01E2">
        <w:rPr>
          <w:rFonts w:ascii="Times New Roman" w:eastAsia="Times New Roman" w:hAnsi="Times New Roman" w:cs="Times New Roman"/>
          <w:b/>
          <w:sz w:val="24"/>
        </w:rPr>
        <w:t>r.</w:t>
      </w:r>
      <w:r w:rsidRPr="001E01E2">
        <w:rPr>
          <w:rFonts w:ascii="Times New Roman" w:eastAsia="Times New Roman" w:hAnsi="Times New Roman" w:cs="Times New Roman"/>
          <w:sz w:val="24"/>
        </w:rPr>
        <w:t xml:space="preserve"> za pośrednictwem platformy zakupowej</w:t>
      </w:r>
      <w:r w:rsidR="00D239F7">
        <w:rPr>
          <w:rFonts w:ascii="Times New Roman" w:eastAsia="Times New Roman" w:hAnsi="Times New Roman" w:cs="Times New Roman"/>
          <w:sz w:val="24"/>
        </w:rPr>
        <w:t xml:space="preserve"> </w:t>
      </w:r>
      <w:hyperlink r:id="rId10" w:history="1">
        <w:r w:rsidR="00D239F7" w:rsidRPr="00EC248B">
          <w:rPr>
            <w:rStyle w:val="Hipercze"/>
            <w:rFonts w:ascii="Times New Roman" w:eastAsia="Times New Roman" w:hAnsi="Times New Roman" w:cs="Times New Roman"/>
            <w:sz w:val="24"/>
          </w:rPr>
          <w:t>https://platformazakupowa.pl/pn/2rblog</w:t>
        </w:r>
      </w:hyperlink>
      <w:hyperlink r:id="rId11">
        <w:r w:rsidRPr="001E01E2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14:paraId="07FD329B" w14:textId="77777777" w:rsidR="00D239F7" w:rsidRPr="00D239F7" w:rsidRDefault="00D239F7" w:rsidP="00D239F7">
      <w:pPr>
        <w:spacing w:after="0" w:line="368" w:lineRule="auto"/>
        <w:ind w:left="-15" w:right="119" w:firstLine="711"/>
        <w:jc w:val="both"/>
        <w:rPr>
          <w:rFonts w:ascii="Times New Roman" w:eastAsia="Times New Roman" w:hAnsi="Times New Roman" w:cs="Times New Roman"/>
          <w:sz w:val="24"/>
        </w:rPr>
      </w:pPr>
    </w:p>
    <w:p w14:paraId="6CD128A4" w14:textId="77777777" w:rsidR="009D4B0A" w:rsidRPr="001E01E2" w:rsidRDefault="001E01E2">
      <w:pPr>
        <w:spacing w:after="1" w:line="368" w:lineRule="auto"/>
        <w:ind w:left="-15" w:right="119" w:firstLine="566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Złożenie niniejszego zapytania nie stanowi oferty w rozumieniu przepisów kodeksu cywilnego i otrzymanie w jego konsekwencji informacji nie jest równorzędne  ze złożeniem zamówienia przez 2. Regionalną Bazę Logistyczną i nie stanowi podstawy do roszczenia sobie prawa ze strony dostawcy do realizacji przedmiotu zapytania. </w:t>
      </w:r>
    </w:p>
    <w:p w14:paraId="2F11133D" w14:textId="77777777" w:rsidR="009D4B0A" w:rsidRPr="001E01E2" w:rsidRDefault="001E01E2" w:rsidP="001E01E2">
      <w:pPr>
        <w:spacing w:after="143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Dane zawarte w zapytaniu ofertowym będą przetwarzane przez 2. Regionalną Bazę </w:t>
      </w:r>
      <w:r w:rsidRPr="001E01E2">
        <w:rPr>
          <w:rFonts w:ascii="Times New Roman" w:hAnsi="Times New Roman" w:cs="Times New Roman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Logistyczną z siedzibą w Warszawie ul. Marsa 110, 04-470 Warszawa NIP: 952-209-95-97, REGON 142665905 w ramach postępowań niewymagających stosowania ustawy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o zamówieniach publicznych. Przysługuje Pani/Panu prawo do dostępu do swoich danych osobowych, ograniczenia ich przetwarzania, do ich przenoszenia, usunięcia, sprostowania,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a także złożenia sprzeciwu. Pełna informacja o ochronie danych osobowych na podstawie RODO znajduje się na stronie internetowej pod adresem https://2rblog.wp.mil.pl/ </w:t>
      </w:r>
    </w:p>
    <w:p w14:paraId="3D1BE826" w14:textId="77777777" w:rsidR="009D4B0A" w:rsidRPr="001E01E2" w:rsidRDefault="001E01E2" w:rsidP="001E01E2">
      <w:pPr>
        <w:spacing w:after="115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W każdej sprawie związanej z przetwarzaniem danych osobowych można kontaktować się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z Administratorem pod adresem korespondencji lub z IOD pod dedykowanym adresem e-mail 2rblog.iod@ron.mil.pl </w:t>
      </w:r>
    </w:p>
    <w:p w14:paraId="72A5BD3D" w14:textId="77777777" w:rsidR="009D4B0A" w:rsidRPr="001E01E2" w:rsidRDefault="001E01E2">
      <w:pPr>
        <w:spacing w:after="80"/>
        <w:ind w:left="566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B59B948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1C25DD32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73A37910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616859F7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7B503C02" w14:textId="77777777" w:rsidR="009D4B0A" w:rsidRPr="001E01E2" w:rsidRDefault="001E01E2">
      <w:pPr>
        <w:spacing w:after="17"/>
        <w:rPr>
          <w:rFonts w:ascii="Times New Roman" w:eastAsia="Arial" w:hAnsi="Times New Roman" w:cs="Times New Roman"/>
          <w:sz w:val="20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501B0C6A" w14:textId="77777777" w:rsidR="00C319D2" w:rsidRPr="001E01E2" w:rsidRDefault="00C319D2">
      <w:pPr>
        <w:spacing w:after="17"/>
        <w:rPr>
          <w:rFonts w:ascii="Times New Roman" w:hAnsi="Times New Roman" w:cs="Times New Roman"/>
        </w:rPr>
      </w:pPr>
    </w:p>
    <w:p w14:paraId="38B829BB" w14:textId="77777777" w:rsidR="009D4B0A" w:rsidRPr="001E01E2" w:rsidRDefault="001E01E2">
      <w:pPr>
        <w:spacing w:after="17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0C25C201" w14:textId="77777777" w:rsidR="009D4B0A" w:rsidRPr="001E01E2" w:rsidRDefault="001E01E2">
      <w:pPr>
        <w:spacing w:after="4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1F905664" w14:textId="42C70482" w:rsidR="009D4B0A" w:rsidRPr="001E01E2" w:rsidRDefault="001E01E2">
      <w:pPr>
        <w:spacing w:after="19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  <w:u w:val="single" w:color="000000"/>
        </w:rPr>
        <w:t xml:space="preserve">Załącznik 1 na </w:t>
      </w:r>
      <w:r w:rsidR="00E8188C">
        <w:rPr>
          <w:rFonts w:ascii="Times New Roman" w:eastAsia="Arial" w:hAnsi="Times New Roman" w:cs="Times New Roman"/>
          <w:sz w:val="24"/>
          <w:u w:val="single" w:color="000000"/>
        </w:rPr>
        <w:t>1</w:t>
      </w:r>
      <w:r w:rsidR="003B6F1C">
        <w:rPr>
          <w:rFonts w:ascii="Times New Roman" w:eastAsia="Arial" w:hAnsi="Times New Roman" w:cs="Times New Roman"/>
          <w:sz w:val="24"/>
          <w:u w:val="single" w:color="000000"/>
        </w:rPr>
        <w:t>2</w:t>
      </w:r>
      <w:r w:rsidRPr="001E01E2">
        <w:rPr>
          <w:rFonts w:ascii="Times New Roman" w:eastAsia="Arial" w:hAnsi="Times New Roman" w:cs="Times New Roman"/>
          <w:sz w:val="24"/>
          <w:u w:val="single" w:color="000000"/>
        </w:rPr>
        <w:t xml:space="preserve"> str.</w:t>
      </w: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7F4EEC60" w14:textId="77777777" w:rsidR="009D4B0A" w:rsidRPr="001E01E2" w:rsidRDefault="001E01E2">
      <w:pPr>
        <w:pStyle w:val="Nagwek1"/>
        <w:ind w:left="250" w:hanging="26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 xml:space="preserve">– formularz ofertowy </w:t>
      </w:r>
    </w:p>
    <w:p w14:paraId="11CF2BF8" w14:textId="77777777" w:rsidR="00C319D2" w:rsidRDefault="001E01E2" w:rsidP="00C319D2">
      <w:pPr>
        <w:spacing w:after="0"/>
        <w:rPr>
          <w:rFonts w:ascii="Times New Roman" w:eastAsia="Arial" w:hAnsi="Times New Roman" w:cs="Times New Roman"/>
          <w:sz w:val="20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53D67DC4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66A3BCA4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3288C3C2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43CABDB2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6221D4F9" w14:textId="77777777" w:rsidR="003F306C" w:rsidRPr="001E01E2" w:rsidRDefault="003F306C" w:rsidP="00C319D2">
      <w:pPr>
        <w:spacing w:after="0"/>
        <w:rPr>
          <w:rFonts w:ascii="Times New Roman" w:hAnsi="Times New Roman" w:cs="Times New Roman"/>
        </w:rPr>
      </w:pPr>
    </w:p>
    <w:p w14:paraId="46F44227" w14:textId="77777777" w:rsidR="00C319D2" w:rsidRPr="001E01E2" w:rsidRDefault="001E01E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  <w:r w:rsidRPr="001E01E2">
        <w:rPr>
          <w:rFonts w:ascii="Times New Roman" w:eastAsia="Arial" w:hAnsi="Times New Roman" w:cs="Times New Roman"/>
        </w:rPr>
        <w:lastRenderedPageBreak/>
        <w:t xml:space="preserve">        </w:t>
      </w:r>
      <w:r w:rsidRPr="001E01E2">
        <w:rPr>
          <w:rFonts w:ascii="Times New Roman" w:eastAsia="Arial" w:hAnsi="Times New Roman" w:cs="Times New Roman"/>
          <w:sz w:val="24"/>
        </w:rPr>
        <w:t xml:space="preserve">Załącznik nr 1   </w:t>
      </w:r>
    </w:p>
    <w:p w14:paraId="239AA903" w14:textId="77777777" w:rsidR="00C319D2" w:rsidRPr="001E01E2" w:rsidRDefault="00C319D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</w:p>
    <w:p w14:paraId="7F529F91" w14:textId="77777777" w:rsidR="009D4B0A" w:rsidRPr="001E01E2" w:rsidRDefault="001E01E2">
      <w:pPr>
        <w:spacing w:after="0"/>
        <w:ind w:left="7093" w:hanging="1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                  </w:t>
      </w:r>
    </w:p>
    <w:p w14:paraId="1FC088D2" w14:textId="77777777" w:rsidR="00C319D2" w:rsidRPr="001E01E2" w:rsidRDefault="00C319D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>…………................................................</w:t>
      </w:r>
    </w:p>
    <w:p w14:paraId="384D9F9B" w14:textId="77777777" w:rsidR="009D4B0A" w:rsidRPr="001E01E2" w:rsidRDefault="001E01E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 xml:space="preserve">/nazwa, adres, nr tel. nr fax Wykonawcy/ </w:t>
      </w:r>
    </w:p>
    <w:p w14:paraId="14F0C372" w14:textId="77777777" w:rsidR="009D4B0A" w:rsidRPr="001E01E2" w:rsidRDefault="001E01E2">
      <w:pPr>
        <w:spacing w:after="0"/>
        <w:rPr>
          <w:rFonts w:ascii="Times New Roman" w:eastAsia="Arial" w:hAnsi="Times New Roman" w:cs="Times New Roman"/>
          <w:b/>
        </w:rPr>
      </w:pPr>
      <w:r w:rsidRPr="001E01E2">
        <w:rPr>
          <w:rFonts w:ascii="Times New Roman" w:eastAsia="Arial" w:hAnsi="Times New Roman" w:cs="Times New Roman"/>
          <w:b/>
        </w:rPr>
        <w:t xml:space="preserve"> </w:t>
      </w:r>
    </w:p>
    <w:p w14:paraId="7386A07D" w14:textId="77777777" w:rsidR="00C319D2" w:rsidRPr="001E01E2" w:rsidRDefault="00C319D2">
      <w:pPr>
        <w:spacing w:after="0"/>
        <w:rPr>
          <w:rFonts w:ascii="Times New Roman" w:hAnsi="Times New Roman" w:cs="Times New Roman"/>
        </w:rPr>
      </w:pPr>
    </w:p>
    <w:p w14:paraId="0EC7BE78" w14:textId="77777777" w:rsidR="009D4B0A" w:rsidRPr="007C13C1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</w:rPr>
        <w:t xml:space="preserve"> </w:t>
      </w:r>
    </w:p>
    <w:p w14:paraId="1FE2BA2B" w14:textId="77777777" w:rsidR="009D4B0A" w:rsidRPr="007C13C1" w:rsidRDefault="001E01E2">
      <w:pPr>
        <w:spacing w:after="0"/>
        <w:ind w:left="3142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u w:val="single" w:color="000000"/>
        </w:rPr>
        <w:t>FORMULARZ  OFERTOWY</w:t>
      </w:r>
      <w:r w:rsidRPr="007C13C1">
        <w:rPr>
          <w:rFonts w:ascii="Times New Roman" w:eastAsia="Arial" w:hAnsi="Times New Roman" w:cs="Times New Roman"/>
          <w:b/>
        </w:rPr>
        <w:t xml:space="preserve"> </w:t>
      </w:r>
    </w:p>
    <w:p w14:paraId="580CBC6A" w14:textId="77777777" w:rsidR="009D4B0A" w:rsidRPr="007C13C1" w:rsidRDefault="001E01E2">
      <w:pPr>
        <w:spacing w:after="17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7BA52292" w14:textId="77777777" w:rsidR="009D4B0A" w:rsidRPr="007C13C1" w:rsidRDefault="001E01E2">
      <w:pPr>
        <w:spacing w:after="0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sz w:val="24"/>
        </w:rPr>
        <w:t xml:space="preserve"> </w:t>
      </w:r>
    </w:p>
    <w:tbl>
      <w:tblPr>
        <w:tblStyle w:val="TableGrid"/>
        <w:tblW w:w="9470" w:type="dxa"/>
        <w:tblInd w:w="-285" w:type="dxa"/>
        <w:tblCellMar>
          <w:top w:w="11" w:type="dxa"/>
          <w:left w:w="105" w:type="dxa"/>
          <w:right w:w="54" w:type="dxa"/>
        </w:tblCellMar>
        <w:tblLook w:val="04A0" w:firstRow="1" w:lastRow="0" w:firstColumn="1" w:lastColumn="0" w:noHBand="0" w:noVBand="1"/>
      </w:tblPr>
      <w:tblGrid>
        <w:gridCol w:w="518"/>
        <w:gridCol w:w="2915"/>
        <w:gridCol w:w="3226"/>
        <w:gridCol w:w="2811"/>
      </w:tblGrid>
      <w:tr w:rsidR="00011919" w:rsidRPr="007C13C1" w14:paraId="17F261A9" w14:textId="77777777" w:rsidTr="00CC39F5">
        <w:trPr>
          <w:trHeight w:val="520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C22BE" w14:textId="77777777" w:rsidR="00011919" w:rsidRPr="007C13C1" w:rsidRDefault="00011919">
            <w:pPr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Lp. 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D957B" w14:textId="77777777" w:rsidR="00011919" w:rsidRPr="007C13C1" w:rsidRDefault="00011919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Nazwa przedmiotu zamówienia </w:t>
            </w:r>
          </w:p>
        </w:tc>
        <w:tc>
          <w:tcPr>
            <w:tcW w:w="6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E9C944F" w14:textId="77777777" w:rsidR="00011919" w:rsidRPr="007C13C1" w:rsidRDefault="00011919">
            <w:pPr>
              <w:ind w:right="51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Cena jednostkowa netto  </w:t>
            </w:r>
          </w:p>
        </w:tc>
      </w:tr>
      <w:tr w:rsidR="00E8188C" w:rsidRPr="007C13C1" w14:paraId="0CA563DE" w14:textId="77777777" w:rsidTr="00E8188C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4465" w14:textId="77777777" w:rsidR="00E8188C" w:rsidRPr="007C13C1" w:rsidRDefault="00E81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B2C7" w14:textId="77777777" w:rsidR="00E8188C" w:rsidRPr="007C13C1" w:rsidRDefault="00E81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5F32" w14:textId="46876021" w:rsidR="00E8188C" w:rsidRPr="007C13C1" w:rsidRDefault="0054044E" w:rsidP="00011919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60</w:t>
            </w:r>
            <w:r w:rsidR="00E8188C"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  <w:proofErr w:type="spellStart"/>
            <w:r w:rsidR="00E8188C">
              <w:rPr>
                <w:rFonts w:ascii="Times New Roman" w:eastAsia="Arial" w:hAnsi="Times New Roman" w:cs="Times New Roman"/>
                <w:b/>
                <w:sz w:val="20"/>
              </w:rPr>
              <w:t>kpl</w:t>
            </w:r>
            <w:proofErr w:type="spellEnd"/>
            <w:r w:rsidR="00E8188C">
              <w:rPr>
                <w:rFonts w:ascii="Times New Roman" w:eastAsia="Arial" w:hAnsi="Times New Roman" w:cs="Times New Roman"/>
                <w:b/>
                <w:sz w:val="20"/>
              </w:rPr>
              <w:t>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189546B" w14:textId="50F78F17" w:rsidR="00E8188C" w:rsidRPr="006371B6" w:rsidRDefault="00E8188C" w:rsidP="006371B6">
            <w:pPr>
              <w:ind w:right="6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 xml:space="preserve">Powyżej </w:t>
            </w:r>
            <w:r w:rsidR="0054044E">
              <w:rPr>
                <w:rFonts w:ascii="Times New Roman" w:eastAsia="Arial" w:hAnsi="Times New Roman" w:cs="Times New Roman"/>
                <w:b/>
                <w:sz w:val="20"/>
              </w:rPr>
              <w:t>60</w:t>
            </w:r>
            <w:r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0"/>
              </w:rPr>
              <w:t>kpl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0"/>
              </w:rPr>
              <w:t>.</w:t>
            </w:r>
          </w:p>
        </w:tc>
      </w:tr>
      <w:tr w:rsidR="00E8188C" w:rsidRPr="007C13C1" w14:paraId="3D840DEE" w14:textId="77777777" w:rsidTr="00E8188C">
        <w:trPr>
          <w:trHeight w:val="52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50441" w14:textId="77777777" w:rsidR="00E8188C" w:rsidRPr="007C13C1" w:rsidRDefault="00E8188C">
            <w:pPr>
              <w:ind w:right="85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1. 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0BD4" w14:textId="013FAD9E" w:rsidR="00E8188C" w:rsidRPr="007C13C1" w:rsidRDefault="00E8188C">
            <w:pPr>
              <w:ind w:left="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Kontener </w:t>
            </w:r>
            <w:r w:rsidR="0054044E">
              <w:rPr>
                <w:rFonts w:ascii="Times New Roman" w:hAnsi="Times New Roman" w:cs="Times New Roman"/>
              </w:rPr>
              <w:t xml:space="preserve">sanitarny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922A" w14:textId="77777777" w:rsidR="00E8188C" w:rsidRPr="007C13C1" w:rsidRDefault="00E8188C">
            <w:pPr>
              <w:ind w:right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4AEA5E2" w14:textId="7CA9C2DC" w:rsidR="00E8188C" w:rsidRPr="007C13C1" w:rsidRDefault="00E8188C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</w:p>
        </w:tc>
      </w:tr>
      <w:tr w:rsidR="00011919" w:rsidRPr="007C13C1" w14:paraId="294D4A8A" w14:textId="77777777" w:rsidTr="006B1375">
        <w:trPr>
          <w:trHeight w:val="400"/>
        </w:trPr>
        <w:tc>
          <w:tcPr>
            <w:tcW w:w="9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172759" w14:textId="3AD53C82" w:rsidR="00011919" w:rsidRPr="007C13C1" w:rsidRDefault="00011919">
            <w:pPr>
              <w:ind w:right="50"/>
              <w:jc w:val="center"/>
              <w:rPr>
                <w:rFonts w:ascii="Times New Roman" w:eastAsia="Arial" w:hAnsi="Times New Roman" w:cs="Times New Roman"/>
                <w:b/>
              </w:rPr>
            </w:pPr>
          </w:p>
        </w:tc>
      </w:tr>
      <w:tr w:rsidR="00011919" w:rsidRPr="007C13C1" w14:paraId="4C06894E" w14:textId="77777777" w:rsidTr="00C66297">
        <w:trPr>
          <w:trHeight w:val="3276"/>
        </w:trPr>
        <w:tc>
          <w:tcPr>
            <w:tcW w:w="9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7E1323" w14:textId="0957153F" w:rsidR="009B7DAE" w:rsidRDefault="009B7DAE" w:rsidP="009B7DAE">
            <w:pPr>
              <w:numPr>
                <w:ilvl w:val="0"/>
                <w:numId w:val="36"/>
              </w:numPr>
              <w:tabs>
                <w:tab w:val="left" w:pos="-142"/>
              </w:tabs>
              <w:ind w:left="0" w:right="425" w:hanging="436"/>
              <w:jc w:val="both"/>
              <w:rPr>
                <w:rFonts w:ascii="Arial" w:hAnsi="Arial" w:cs="Arial"/>
                <w:b/>
                <w:spacing w:val="1"/>
                <w:sz w:val="24"/>
                <w:szCs w:val="24"/>
              </w:rPr>
            </w:pPr>
          </w:p>
          <w:p w14:paraId="4FE2ADE7" w14:textId="359DF03E" w:rsidR="0054044E" w:rsidRPr="0054044E" w:rsidRDefault="0054044E" w:rsidP="0054044E">
            <w:pPr>
              <w:spacing w:line="312" w:lineRule="auto"/>
              <w:jc w:val="center"/>
              <w:rPr>
                <w:rFonts w:ascii="Arial" w:eastAsia="Times New Roman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24"/>
                <w:szCs w:val="24"/>
              </w:rPr>
              <w:t xml:space="preserve">Opis przedmiotu zamówienia </w:t>
            </w:r>
          </w:p>
          <w:p w14:paraId="46364631" w14:textId="77777777" w:rsidR="0054044E" w:rsidRPr="0054044E" w:rsidRDefault="0054044E" w:rsidP="0054044E">
            <w:pPr>
              <w:numPr>
                <w:ilvl w:val="0"/>
                <w:numId w:val="55"/>
              </w:numPr>
              <w:suppressAutoHyphens/>
              <w:spacing w:after="120" w:line="276" w:lineRule="auto"/>
              <w:ind w:left="284" w:hanging="284"/>
              <w:rPr>
                <w:rFonts w:ascii="Arial" w:eastAsia="Times New Roman" w:hAnsi="Arial" w:cs="Arial"/>
                <w:b/>
                <w:color w:val="auto"/>
                <w:sz w:val="24"/>
                <w:szCs w:val="24"/>
                <w:lang w:val="x-none" w:eastAsia="x-none"/>
              </w:rPr>
            </w:pPr>
            <w:r w:rsidRPr="0054044E">
              <w:rPr>
                <w:rFonts w:ascii="Arial" w:eastAsia="Times New Roman" w:hAnsi="Arial" w:cs="Arial"/>
                <w:b/>
                <w:color w:val="auto"/>
                <w:sz w:val="24"/>
                <w:szCs w:val="24"/>
                <w:lang w:eastAsia="x-none"/>
              </w:rPr>
              <w:t>Przeznaczenie</w:t>
            </w:r>
          </w:p>
          <w:p w14:paraId="2B2FA663" w14:textId="77777777" w:rsidR="0054044E" w:rsidRPr="0054044E" w:rsidRDefault="0054044E" w:rsidP="0054044E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Kontener sanitarny przeznaczony jest na wyposażenie jednostek, jako okresowe (tymczasowe) pomieszczenie sanitarne zapewniające bytowanie w warunkach niestacjonarnych w przypadku braku dostępu do infrastruktury stałej.</w:t>
            </w:r>
          </w:p>
          <w:p w14:paraId="5E0EDC9C" w14:textId="77777777" w:rsidR="0054044E" w:rsidRPr="0054044E" w:rsidRDefault="0054044E" w:rsidP="0054044E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  <w:p w14:paraId="7B3232CC" w14:textId="77777777" w:rsidR="0054044E" w:rsidRPr="0054044E" w:rsidRDefault="0054044E" w:rsidP="0054044E">
            <w:pPr>
              <w:numPr>
                <w:ilvl w:val="0"/>
                <w:numId w:val="55"/>
              </w:numPr>
              <w:suppressAutoHyphens/>
              <w:spacing w:after="120" w:line="276" w:lineRule="auto"/>
              <w:ind w:left="284" w:hanging="284"/>
              <w:rPr>
                <w:rFonts w:ascii="Arial" w:eastAsia="Times New Roman" w:hAnsi="Arial" w:cs="Arial"/>
                <w:b/>
                <w:color w:val="auto"/>
                <w:sz w:val="24"/>
                <w:szCs w:val="24"/>
                <w:lang w:val="x-none" w:eastAsia="x-none"/>
              </w:rPr>
            </w:pPr>
            <w:r w:rsidRPr="0054044E">
              <w:rPr>
                <w:rFonts w:ascii="Arial" w:eastAsia="Times New Roman" w:hAnsi="Arial" w:cs="Arial"/>
                <w:b/>
                <w:color w:val="auto"/>
                <w:sz w:val="24"/>
                <w:szCs w:val="24"/>
                <w:lang w:val="x-none" w:eastAsia="x-none"/>
              </w:rPr>
              <w:t>Wymagania techniczne.</w:t>
            </w:r>
          </w:p>
          <w:p w14:paraId="4FD3AC0D" w14:textId="77777777" w:rsidR="0054044E" w:rsidRPr="0054044E" w:rsidRDefault="0054044E" w:rsidP="0054044E">
            <w:pPr>
              <w:numPr>
                <w:ilvl w:val="0"/>
                <w:numId w:val="40"/>
              </w:num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b/>
                <w:sz w:val="24"/>
                <w:szCs w:val="24"/>
              </w:rPr>
              <w:t>Opis funkcjonalny kontenera.</w:t>
            </w:r>
          </w:p>
          <w:p w14:paraId="067C56F4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sz w:val="24"/>
                <w:szCs w:val="24"/>
              </w:rPr>
              <w:t xml:space="preserve">Konstrukcji kontenera musi umożliwiać budowę obiektów kontenerowych </w:t>
            </w:r>
            <w:r w:rsidRPr="0054044E">
              <w:rPr>
                <w:rFonts w:ascii="Arial" w:eastAsia="Times New Roman" w:hAnsi="Arial" w:cs="Arial"/>
                <w:sz w:val="24"/>
                <w:szCs w:val="24"/>
              </w:rPr>
              <w:br/>
              <w:t>w minimum dwóch kondygnacjach naziemnych.</w:t>
            </w:r>
          </w:p>
          <w:p w14:paraId="6B207527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sz w:val="24"/>
                <w:szCs w:val="24"/>
              </w:rPr>
              <w:t>Kontener musi być przystosowany do ustawienia w wyrównanym terenie nieutwardzonym o podłożu piaszczystym lub trawiastym (posiadać śrubowy mechanizm umożliwiający wypoziomowanie i stabilne posadowienie).</w:t>
            </w:r>
          </w:p>
          <w:p w14:paraId="573B40F1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sz w:val="24"/>
                <w:szCs w:val="24"/>
              </w:rPr>
              <w:t>Kontener musi być przystosowany do funkcjonowania w następujących  warunkach klimatycznych:</w:t>
            </w:r>
          </w:p>
          <w:p w14:paraId="17374D6C" w14:textId="77777777" w:rsidR="0054044E" w:rsidRPr="0054044E" w:rsidRDefault="0054044E" w:rsidP="0054044E">
            <w:pPr>
              <w:numPr>
                <w:ilvl w:val="2"/>
                <w:numId w:val="40"/>
              </w:numPr>
              <w:tabs>
                <w:tab w:val="left" w:pos="1985"/>
              </w:tabs>
              <w:suppressAutoHyphens/>
              <w:spacing w:line="276" w:lineRule="auto"/>
              <w:ind w:left="1701" w:hanging="425"/>
              <w:rPr>
                <w:rFonts w:ascii="Arial" w:eastAsia="Times New Roman" w:hAnsi="Arial" w:cs="Arial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sz w:val="24"/>
                <w:szCs w:val="24"/>
              </w:rPr>
              <w:t>w zakresie temperatur od – 20 ºC do + 40 ºC;</w:t>
            </w:r>
          </w:p>
          <w:p w14:paraId="3FA1E2FA" w14:textId="77777777" w:rsidR="0054044E" w:rsidRPr="0054044E" w:rsidRDefault="0054044E" w:rsidP="0054044E">
            <w:pPr>
              <w:numPr>
                <w:ilvl w:val="2"/>
                <w:numId w:val="40"/>
              </w:numPr>
              <w:tabs>
                <w:tab w:val="left" w:pos="1985"/>
              </w:tabs>
              <w:suppressAutoHyphens/>
              <w:spacing w:line="276" w:lineRule="auto"/>
              <w:ind w:left="1701" w:hanging="425"/>
              <w:rPr>
                <w:rFonts w:ascii="Arial" w:eastAsia="Times New Roman" w:hAnsi="Arial" w:cs="Arial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sz w:val="24"/>
                <w:szCs w:val="24"/>
              </w:rPr>
              <w:t>w czasie intensywnych opadów do 180 mm/m</w:t>
            </w:r>
            <w:r w:rsidRPr="0054044E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 xml:space="preserve">2 </w:t>
            </w:r>
            <w:r w:rsidRPr="0054044E">
              <w:rPr>
                <w:rFonts w:ascii="Arial" w:eastAsia="Times New Roman" w:hAnsi="Arial" w:cs="Arial"/>
                <w:sz w:val="24"/>
                <w:szCs w:val="24"/>
              </w:rPr>
              <w:t xml:space="preserve">(deszczu, śniegu </w:t>
            </w:r>
            <w:r w:rsidRPr="0054044E">
              <w:rPr>
                <w:rFonts w:ascii="Arial" w:eastAsia="Times New Roman" w:hAnsi="Arial" w:cs="Arial"/>
                <w:sz w:val="24"/>
                <w:szCs w:val="24"/>
              </w:rPr>
              <w:tab/>
              <w:t>lub gradu);</w:t>
            </w:r>
          </w:p>
          <w:p w14:paraId="408D7A3F" w14:textId="77777777" w:rsidR="0054044E" w:rsidRPr="0054044E" w:rsidRDefault="0054044E" w:rsidP="0054044E">
            <w:pPr>
              <w:numPr>
                <w:ilvl w:val="2"/>
                <w:numId w:val="40"/>
              </w:numPr>
              <w:tabs>
                <w:tab w:val="left" w:pos="1985"/>
              </w:tabs>
              <w:suppressAutoHyphens/>
              <w:spacing w:line="276" w:lineRule="auto"/>
              <w:ind w:left="1701" w:hanging="425"/>
              <w:rPr>
                <w:rFonts w:ascii="Arial" w:eastAsia="Times New Roman" w:hAnsi="Arial" w:cs="Arial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sz w:val="24"/>
                <w:szCs w:val="24"/>
              </w:rPr>
              <w:t>przy prędkości wiatru do 20 m/sek.</w:t>
            </w:r>
          </w:p>
          <w:p w14:paraId="0E978C2C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54044E">
              <w:rPr>
                <w:rFonts w:ascii="Arial" w:eastAsia="Times New Roman" w:hAnsi="Arial" w:cs="Arial"/>
                <w:sz w:val="24"/>
                <w:szCs w:val="24"/>
              </w:rPr>
              <w:t xml:space="preserve">Kontener musi posiadać potwierdzenie spełnienia wymogów opisanych </w:t>
            </w:r>
            <w:r w:rsidRPr="0054044E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w pkt. 1.3. w formie oświadczeniu producenta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zawierającą kalkulacje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i wyliczenia konstrukcyjne przeprowadzone w oparciu o zastosowaną technologię i użyte materiały</w:t>
            </w:r>
            <w:r w:rsidRPr="0054044E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14:paraId="66E919D2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sz w:val="24"/>
                <w:szCs w:val="24"/>
              </w:rPr>
              <w:t xml:space="preserve">W przypadku budowy obiektów kontenerowych w dwóch kondygnacjach naziemnych, konstrukcja kontenera musi umożliwiać mocowanie schodów oraz </w:t>
            </w:r>
            <w:r w:rsidRPr="0054044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podestów (ciągów komunikacyjnych) do górnej kondygnacji na zewnątrz kontenera. </w:t>
            </w:r>
          </w:p>
          <w:p w14:paraId="17908314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Kontener musi posiadać instalację uziemiającą, przewód i bagnet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do uziemienia kontenera w warunkach polowych (z przewidzianym miejscem na przechowywanie bagnetu).</w:t>
            </w:r>
          </w:p>
          <w:p w14:paraId="1E015E6D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być przystosowany do transportu samochodowego, oraz posiadać możliwość przeładunku przy użyciu podnośnika widłowego. </w:t>
            </w:r>
          </w:p>
          <w:p w14:paraId="35902C01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Kontener musi być </w:t>
            </w:r>
            <w:r w:rsidRPr="0054044E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przystosowany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do bezpiecznego przemieszczania przy pomocy wózków widłowych, kieszeń w ramie kontenera do przemieszczania przy pomocy wózków widłowych powinna mieć wymiary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zgodne z normą PN-ISO 1496 - 1:2018-06 (115 x 355 mm i rozstawie osiowym 2050 +/- 50 mm).</w:t>
            </w:r>
          </w:p>
          <w:p w14:paraId="76F4E2E0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sz w:val="24"/>
                <w:szCs w:val="20"/>
              </w:rPr>
              <w:t>Konstrukcja kontenera oraz jego elementy składowe muszą spełniać wymagania bezpieczeństwa pożarowego jak dla budynków lub ich części zakwalifikowanych co najmniej do klasy „</w:t>
            </w:r>
            <w:r w:rsidRPr="0054044E">
              <w:rPr>
                <w:rFonts w:ascii="Arial" w:eastAsia="Times New Roman" w:hAnsi="Arial" w:cs="Arial"/>
                <w:b/>
                <w:sz w:val="24"/>
                <w:szCs w:val="20"/>
              </w:rPr>
              <w:t>E”</w:t>
            </w:r>
            <w:r w:rsidRPr="0054044E">
              <w:rPr>
                <w:rFonts w:ascii="Arial" w:eastAsia="Times New Roman" w:hAnsi="Arial" w:cs="Arial"/>
                <w:sz w:val="24"/>
                <w:szCs w:val="20"/>
              </w:rPr>
              <w:t xml:space="preserve"> odporności pożarowej zgodnie </w:t>
            </w:r>
            <w:r w:rsidRPr="0054044E">
              <w:rPr>
                <w:rFonts w:ascii="Arial" w:eastAsia="Times New Roman" w:hAnsi="Arial" w:cs="Arial"/>
                <w:sz w:val="24"/>
                <w:szCs w:val="20"/>
              </w:rPr>
              <w:br/>
              <w:t xml:space="preserve">z wymaganiami przepisów przeciwpożarowych określonych </w:t>
            </w:r>
            <w:r w:rsidRPr="0054044E">
              <w:rPr>
                <w:rFonts w:ascii="Arial" w:eastAsia="Times New Roman" w:hAnsi="Arial" w:cs="Arial"/>
                <w:sz w:val="24"/>
                <w:szCs w:val="20"/>
              </w:rPr>
              <w:br/>
              <w:t>w</w:t>
            </w:r>
            <w:r w:rsidRPr="0054044E">
              <w:rPr>
                <w:rFonts w:ascii="Arial" w:eastAsia="Times New Roman" w:hAnsi="Arial" w:cs="Arial"/>
                <w:color w:val="FF0000"/>
                <w:sz w:val="24"/>
                <w:szCs w:val="20"/>
              </w:rPr>
              <w:t xml:space="preserve"> </w:t>
            </w:r>
            <w:r w:rsidRPr="0054044E">
              <w:rPr>
                <w:rFonts w:ascii="Arial" w:eastAsia="Times New Roman" w:hAnsi="Arial" w:cs="Arial"/>
                <w:i/>
                <w:color w:val="auto"/>
                <w:sz w:val="24"/>
                <w:szCs w:val="20"/>
              </w:rPr>
              <w:t xml:space="preserve">„Rozporządzeniu Ministra Infrastruktury z dnia 12 kwietnia 2002 r. w sprawie warunków technicznych, jakim powinny odpowiadać budynki i ich usytuowanie” (Dz. U. z 2022 r., poz. 1225 z </w:t>
            </w:r>
            <w:proofErr w:type="spellStart"/>
            <w:r w:rsidRPr="0054044E">
              <w:rPr>
                <w:rFonts w:ascii="Arial" w:eastAsia="Times New Roman" w:hAnsi="Arial" w:cs="Arial"/>
                <w:i/>
                <w:color w:val="auto"/>
                <w:sz w:val="24"/>
                <w:szCs w:val="20"/>
              </w:rPr>
              <w:t>późn</w:t>
            </w:r>
            <w:proofErr w:type="spellEnd"/>
            <w:r w:rsidRPr="0054044E">
              <w:rPr>
                <w:rFonts w:ascii="Arial" w:eastAsia="Times New Roman" w:hAnsi="Arial" w:cs="Arial"/>
                <w:i/>
                <w:color w:val="auto"/>
                <w:sz w:val="24"/>
                <w:szCs w:val="20"/>
              </w:rPr>
              <w:t>. zm.).</w:t>
            </w:r>
          </w:p>
          <w:p w14:paraId="2BB09447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strike/>
                <w:color w:val="FF0000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sz w:val="24"/>
                <w:szCs w:val="24"/>
              </w:rPr>
              <w:t xml:space="preserve">Konstrukcja kontenera musi być oparta na materiałach niepalnych </w:t>
            </w:r>
            <w:r w:rsidRPr="0054044E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lub niezapalnych, niekapiących i nieodpadających pod wpływem ognia </w:t>
            </w:r>
            <w:r w:rsidRPr="0054044E">
              <w:rPr>
                <w:rFonts w:ascii="Arial" w:eastAsia="Times New Roman" w:hAnsi="Arial" w:cs="Arial"/>
                <w:sz w:val="24"/>
                <w:szCs w:val="24"/>
              </w:rPr>
              <w:br/>
              <w:t>lub samogasnących dopuszczonych do budowy pomieszczeń sanitarnych.</w:t>
            </w:r>
          </w:p>
          <w:p w14:paraId="303526A9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 xml:space="preserve">Konstrukcja kontenera -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rama nośna podłogi i stropodachu połączone ze sobą trwale</w:t>
            </w:r>
            <w:r w:rsidRPr="0054044E">
              <w:rPr>
                <w:rFonts w:ascii="Arial" w:eastAsia="Times New Roman" w:hAnsi="Arial" w:cs="Arial"/>
                <w:color w:val="FF0000"/>
                <w:sz w:val="24"/>
                <w:szCs w:val="20"/>
              </w:rPr>
              <w:t xml:space="preserve">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słupkami narożnymi. Rama podłogi wykonana z kształtowników stalowych, do ramy przyspawane elementy nośne podłogi. Rama stropodachu wykonana z kształtowników stalowych. Wszystkie powierzchnie konstrukcji muszą być zabezpieczone przed korozją.</w:t>
            </w:r>
          </w:p>
          <w:p w14:paraId="0218E416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Wymiary zewnętrzne kontenera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powinny odpowiadać kontenerowi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20 stopowemu typu </w:t>
            </w:r>
            <w:r w:rsidRPr="0054044E">
              <w:rPr>
                <w:rFonts w:ascii="Arial" w:eastAsia="Times New Roman" w:hAnsi="Arial" w:cs="Arial"/>
                <w:b/>
                <w:color w:val="auto"/>
                <w:sz w:val="24"/>
                <w:szCs w:val="24"/>
              </w:rPr>
              <w:t xml:space="preserve">1CC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określonymi w polskiej normie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</w:r>
            <w:r w:rsidRPr="0054044E">
              <w:rPr>
                <w:rFonts w:ascii="Arial" w:eastAsia="Times New Roman" w:hAnsi="Arial" w:cs="Arial"/>
                <w:b/>
                <w:color w:val="auto"/>
                <w:sz w:val="24"/>
                <w:szCs w:val="24"/>
              </w:rPr>
              <w:t>PN-ISO668:2018-05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i muszą wynosić nominalnie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: </w:t>
            </w:r>
          </w:p>
          <w:p w14:paraId="0FF2C66F" w14:textId="77777777" w:rsidR="0054044E" w:rsidRPr="0054044E" w:rsidRDefault="0054044E" w:rsidP="0054044E">
            <w:pPr>
              <w:numPr>
                <w:ilvl w:val="0"/>
                <w:numId w:val="57"/>
              </w:numPr>
              <w:tabs>
                <w:tab w:val="left" w:pos="851"/>
              </w:tabs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długość – 6 058 mm,</w:t>
            </w:r>
          </w:p>
          <w:p w14:paraId="6FB34AC5" w14:textId="77777777" w:rsidR="0054044E" w:rsidRPr="0054044E" w:rsidRDefault="0054044E" w:rsidP="0054044E">
            <w:pPr>
              <w:numPr>
                <w:ilvl w:val="0"/>
                <w:numId w:val="57"/>
              </w:numPr>
              <w:tabs>
                <w:tab w:val="left" w:pos="851"/>
              </w:tabs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szerokość – 2 438 mm,</w:t>
            </w:r>
          </w:p>
          <w:p w14:paraId="4C484C1F" w14:textId="77777777" w:rsidR="0054044E" w:rsidRPr="0054044E" w:rsidRDefault="0054044E" w:rsidP="0054044E">
            <w:pPr>
              <w:numPr>
                <w:ilvl w:val="0"/>
                <w:numId w:val="57"/>
              </w:numPr>
              <w:tabs>
                <w:tab w:val="left" w:pos="851"/>
              </w:tabs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wysokość – </w:t>
            </w:r>
            <w:r w:rsidRPr="0054044E">
              <w:rPr>
                <w:rFonts w:ascii="Arial" w:eastAsia="Times New Roman" w:hAnsi="Arial" w:cs="Arial"/>
                <w:color w:val="auto"/>
              </w:rPr>
              <w:t>2 591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mm.</w:t>
            </w:r>
          </w:p>
          <w:p w14:paraId="0C9D121D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sz w:val="24"/>
                <w:szCs w:val="24"/>
              </w:rPr>
              <w:t>Kontener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musi spełniać wymagania zawarte w normach: PN-ISO 668:2018-05; PN-ISO 830:2001; PN-ISO 6346:1999; PN-ISO 1161:2018-05; PN-ISO 1496-1:2018-06.</w:t>
            </w:r>
          </w:p>
          <w:p w14:paraId="00CC95A4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Kontener musi być wyposażony w naroża zaczepowe, służące do podnoszenia i łączenia kontenerów podczas transportu jak i połączenia w grupy kontenerów (obiekty kontenerowe) w konfiguracji pionowej i poziomej, spełniające wymagania określone w normach: PN-ISO 1161:2018-05; PN-ISO 1496-1:2018-06. </w:t>
            </w:r>
          </w:p>
          <w:p w14:paraId="43956369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Kontener należy wyposażyć w dwa urządzenia grzewcze (dwa grzejniki elektryczne) zapewniające utrzymanie temperatury wewnątrz kontenera od +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21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  <w:vertAlign w:val="superscript"/>
              </w:rPr>
              <w:t>o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C do +25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  <w:vertAlign w:val="superscript"/>
              </w:rPr>
              <w:t>o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C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, niezależnie od zewnętrznych warunków atmosferycznych zawartych w punkcie 1.3.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</w:t>
            </w:r>
          </w:p>
          <w:p w14:paraId="55137AC7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lastRenderedPageBreak/>
              <w:t>Kontener, oprócz dwóch grzejników elektrycznych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być przystosowany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do ogrzewania ciepłym powietrzem z zewnętrznego urządzenia grzewczego przewodem elastycznym o średnicy 200 mm.</w:t>
            </w:r>
          </w:p>
          <w:p w14:paraId="6759FC1B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Kontener musi posiadać 2 oddzielne okna z roletami zewnętrznymi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w  kolorze kontenera.</w:t>
            </w:r>
          </w:p>
          <w:p w14:paraId="02299385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Kontener musi posiadać możliwość łączenia w zestawy pionowe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- piętrowanie do dwóch kondygnacji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.</w:t>
            </w:r>
          </w:p>
          <w:p w14:paraId="100D0486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Kontener musi posiadać możliwość wykorzystania go na terenach nieskanalizowanych. Odprowadzenie ścieków musi być zapewnione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do niezależnego zewnętrznego zbiornika, który ma mieć możliwość umieszczenia pod i z boku kontenera, przez złącze Ø 110. Zbiornik musi być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  <w:vertAlign w:val="superscript"/>
              </w:rPr>
              <w:t xml:space="preserve">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wyposażony w okno rewizyjne, umożliwiające kontrolę napełnienia. Zbiorniki należy wykonać w sposób zapewniający ich bezpieczne użytkowanie w temperaturze od – 20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  <w:vertAlign w:val="superscript"/>
              </w:rPr>
              <w:t>o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C do + 40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  <w:vertAlign w:val="superscript"/>
              </w:rPr>
              <w:t>o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C.</w:t>
            </w:r>
          </w:p>
          <w:p w14:paraId="5E734CCA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Kontener musi posiadać schody wykonane ze stali ocynkowanej (utrwalonej ogniowo), zapewniające swobodne i bezpieczne wejście do kontenera sanitarnego, podczas posadowienia na zbiorniku fekalnym. Schody muszą spełniać wymagania Prawa Budowlanego jak dla budynków mieszkalnych, w szczególności dotyczące wymiarów biegu schodowego, podestów oraz poręczy (balustrady).</w:t>
            </w:r>
          </w:p>
          <w:p w14:paraId="0855D680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Kontener musi być podzielony na trzy części funkcjonalne:</w:t>
            </w:r>
          </w:p>
          <w:p w14:paraId="60129C4D" w14:textId="77777777" w:rsidR="0054044E" w:rsidRPr="0054044E" w:rsidRDefault="0054044E" w:rsidP="0054044E">
            <w:pPr>
              <w:numPr>
                <w:ilvl w:val="1"/>
                <w:numId w:val="56"/>
              </w:num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I część – 3 kabiny natryskowe z brodzikami (minimalne wymiary brodzika: 780x780x200 mm), parawanami, bateriami natryskowymi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z mieszaczem, półkę o wymiarach co najmniej </w:t>
            </w:r>
            <w:r w:rsidRPr="0054044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10 x 25 mm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na przybory toaletowe. Dopuszczalne jest zastosowanie kabin prysznicowych trójstronnych (monolitycznych, jeden odlew – brodzik i kabina)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o ww. wymiarach z laminatu poliestrowo-szklanego zamiast brodzików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z blachy nierdzewnej.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Dopuszcza się zastosowanie kabiny monolitycznej z laminatu poliestrowo-szklanego, w którym głębokość brodzika to około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120-140 mm.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;</w:t>
            </w:r>
          </w:p>
          <w:p w14:paraId="450331D4" w14:textId="77777777" w:rsidR="0054044E" w:rsidRPr="0054044E" w:rsidRDefault="0054044E" w:rsidP="0054044E">
            <w:pPr>
              <w:numPr>
                <w:ilvl w:val="1"/>
                <w:numId w:val="56"/>
              </w:num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II część – 4 umywalki (szerokość: 500÷650 mm) z mieszaczami wody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i lustrami łazienkowymi: minimalne wymiary luster: 400x600 mm, zamontowane centralnie nad każdą umywalką na wysokości 1300±50 mm od poziomu podłogi do dolnej krawędzi lustra. Dopuszcza się zastosowanie rynny (koryta) umywalkowej wraz z 4 oddzielnymi bateriami);</w:t>
            </w:r>
          </w:p>
          <w:p w14:paraId="269B7586" w14:textId="77777777" w:rsidR="0054044E" w:rsidRPr="0054044E" w:rsidRDefault="0054044E" w:rsidP="0054044E">
            <w:pPr>
              <w:numPr>
                <w:ilvl w:val="1"/>
                <w:numId w:val="56"/>
              </w:num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III część – 3 oddzielne kabiny WC, wyposażone w miski ustępowe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i urządzenia do spłukiwania wodą (3/6 l). Drzwi </w:t>
            </w:r>
            <w:proofErr w:type="spellStart"/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samodomykające</w:t>
            </w:r>
            <w:proofErr w:type="spellEnd"/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się grawitacyjnie, wyposażone w uchwyt oraz blokadę z możliwością awaryjnego otwarcia z zewnątrz i wskaźnikiem „wolne (kolor zielony)-zajęte (kolor czerwony)”.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Dopuszcza się możliwość rozwiązania zamiennego, polegającego na zastosowaniu samozamykaczy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w drzwiach do kabin.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Kabina wyposażona w uchwyt na papier toaletowy, szczotkę do WC.</w:t>
            </w:r>
          </w:p>
          <w:p w14:paraId="34F8518C" w14:textId="77777777" w:rsidR="0054044E" w:rsidRPr="0054044E" w:rsidRDefault="0054044E" w:rsidP="0054044E">
            <w:pPr>
              <w:suppressAutoHyphens/>
              <w:spacing w:line="276" w:lineRule="auto"/>
              <w:ind w:left="851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Urządzenia sanitarne, tj. miski ustępowe, umywalki, brodziki wykonane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z blachy nierdzewnej. Ścianki działowe kabin WC wykonane z płyty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lastRenderedPageBreak/>
              <w:t xml:space="preserve">wodoodpornej. Części I, II kontenera, w której zamontowane są umywalki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i natryski, należy oddzielić od części III ścianką działową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z zamontowanymi drzwiami o wymiarach standardowych, wykonanych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z materiałów odpornych na wilgoć.</w:t>
            </w:r>
          </w:p>
          <w:p w14:paraId="355D46B8" w14:textId="77777777" w:rsidR="0054044E" w:rsidRPr="0054044E" w:rsidRDefault="0054044E" w:rsidP="0054044E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Materiały użyte do produkcji kontenera muszą posiadać stosowne dokumenty dopuszczające do obrotu handlowego i stosowania na terytorium RP, które Wykonawca musi dostarczyć wraz z wyrobem (art. 10 ustawy z dnia 7 lipca 1994 r. Prawo budowlane, Dz. U. 2024 r., poz. 725).</w:t>
            </w:r>
          </w:p>
          <w:p w14:paraId="31F44E44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6CD77DAC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04331D47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16B89536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5417D391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21D3B7C2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1624DD75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712F6A27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2F74C33B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1E755082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75C68F4E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5E6ADA30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160F3C03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3781D9D7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039ACAF6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29DCF2C5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4DF89560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6A704CA3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33FA41BE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2AC88F1E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58501FDB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62677F23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0F782F2C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402D1CB6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01731352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6C1FED23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25B70DEE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2060EA27" w14:textId="77777777" w:rsidR="0054044E" w:rsidRDefault="0054044E" w:rsidP="0054044E">
            <w:pPr>
              <w:spacing w:line="336" w:lineRule="auto"/>
              <w:ind w:left="360"/>
              <w:rPr>
                <w:rFonts w:ascii="Arial" w:hAnsi="Arial" w:cs="Arial"/>
                <w:szCs w:val="24"/>
              </w:rPr>
            </w:pPr>
          </w:p>
          <w:p w14:paraId="37616147" w14:textId="7A9E2791" w:rsidR="00AF2C5B" w:rsidRDefault="009B7DAE" w:rsidP="0054044E">
            <w:pPr>
              <w:spacing w:line="336" w:lineRule="auto"/>
              <w:ind w:left="360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>
              <w:rPr>
                <w:rFonts w:ascii="Arial" w:hAnsi="Arial" w:cs="Arial"/>
                <w:szCs w:val="24"/>
              </w:rPr>
              <w:br/>
            </w:r>
          </w:p>
          <w:p w14:paraId="7C3D404B" w14:textId="77777777" w:rsidR="00DD21C7" w:rsidRPr="00AF2C5B" w:rsidRDefault="00DD21C7" w:rsidP="0054044E">
            <w:pPr>
              <w:spacing w:line="336" w:lineRule="auto"/>
              <w:ind w:left="360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4FC1ABC7" w14:textId="77777777" w:rsidR="00AF2C5B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7D09F8CC" w14:textId="77777777" w:rsidR="00AF2C5B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6B6B799A" w14:textId="77777777" w:rsidR="0054044E" w:rsidRPr="0054044E" w:rsidRDefault="0054044E" w:rsidP="0054044E">
            <w:pPr>
              <w:pStyle w:val="Akapitzlist"/>
              <w:numPr>
                <w:ilvl w:val="0"/>
                <w:numId w:val="40"/>
              </w:numPr>
              <w:suppressAutoHyphens/>
              <w:spacing w:line="312" w:lineRule="auto"/>
              <w:contextualSpacing w:val="0"/>
              <w:jc w:val="both"/>
              <w:rPr>
                <w:rFonts w:ascii="Arial" w:hAnsi="Arial" w:cs="Arial"/>
                <w:bCs/>
                <w:sz w:val="24"/>
                <w:szCs w:val="28"/>
              </w:rPr>
            </w:pPr>
            <w:r w:rsidRPr="0054044E">
              <w:rPr>
                <w:rFonts w:ascii="Arial" w:hAnsi="Arial" w:cs="Arial"/>
                <w:b/>
                <w:color w:val="000000"/>
                <w:sz w:val="24"/>
                <w:szCs w:val="28"/>
              </w:rPr>
              <w:lastRenderedPageBreak/>
              <w:t>Opis techniczny kontenera</w:t>
            </w:r>
          </w:p>
          <w:p w14:paraId="5B0DEC37" w14:textId="77777777" w:rsidR="00AF2C5B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tbl>
            <w:tblPr>
              <w:tblW w:w="50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538"/>
              <w:gridCol w:w="5933"/>
              <w:gridCol w:w="877"/>
            </w:tblGrid>
            <w:tr w:rsidR="0054044E" w:rsidRPr="00CA503C" w14:paraId="011DC1EC" w14:textId="77777777" w:rsidTr="004A0D0E">
              <w:trPr>
                <w:trHeight w:val="145"/>
                <w:jc w:val="center"/>
              </w:trPr>
              <w:tc>
                <w:tcPr>
                  <w:tcW w:w="2403" w:type="dxa"/>
                </w:tcPr>
                <w:p w14:paraId="4D2F87FF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>2.1. Konstrukcja</w:t>
                  </w:r>
                </w:p>
              </w:tc>
              <w:tc>
                <w:tcPr>
                  <w:tcW w:w="5618" w:type="dxa"/>
                </w:tcPr>
                <w:p w14:paraId="33812644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  <w:i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Konstrukcja stalowa oparta na konstrukcji kontenera </w:t>
                  </w:r>
                  <w:r w:rsidRPr="0054044E">
                    <w:rPr>
                      <w:rFonts w:ascii="Arial" w:hAnsi="Arial" w:cs="Arial"/>
                    </w:rPr>
                    <w:br/>
                    <w:t xml:space="preserve">20 stopowego o wymiarach zewnętrznych 6058x </w:t>
                  </w:r>
                  <w:r w:rsidRPr="0054044E">
                    <w:rPr>
                      <w:rFonts w:ascii="Arial" w:hAnsi="Arial" w:cs="Arial"/>
                    </w:rPr>
                    <w:br/>
                    <w:t xml:space="preserve">2438x2591mm (dopuszcza się tolerancje określone </w:t>
                  </w:r>
                  <w:r w:rsidRPr="0054044E">
                    <w:rPr>
                      <w:rFonts w:ascii="Arial" w:hAnsi="Arial" w:cs="Arial"/>
                    </w:rPr>
                    <w:br/>
                    <w:t>dla kontenerów 20’ serii ICC w normie PN-ISO 668:</w:t>
                  </w:r>
                  <w:r w:rsidRPr="0054044E">
                    <w:rPr>
                      <w:rFonts w:ascii="Arial" w:hAnsi="Arial" w:cs="Arial"/>
                    </w:rPr>
                    <w:br/>
                    <w:t xml:space="preserve">2018-05), z kształtowników giętych na zimno, spawana, zabezpieczona antykorozyjnie, malowana na kolor biały RAL 9010. Powłoka antykorozyjna spełniająca warunki </w:t>
                  </w:r>
                  <w:r w:rsidRPr="0054044E">
                    <w:rPr>
                      <w:rFonts w:ascii="Arial" w:hAnsi="Arial" w:cs="Arial"/>
                    </w:rPr>
                    <w:br/>
                    <w:t>5 letniej trwałości oraz gwarancji producenta.</w:t>
                  </w:r>
                  <w:r w:rsidRPr="0054044E">
                    <w:rPr>
                      <w:rFonts w:ascii="Arial" w:hAnsi="Arial" w:cs="Arial"/>
                      <w:i/>
                    </w:rPr>
                    <w:t xml:space="preserve"> </w:t>
                  </w:r>
                </w:p>
              </w:tc>
              <w:tc>
                <w:tcPr>
                  <w:tcW w:w="830" w:type="dxa"/>
                </w:tcPr>
                <w:p w14:paraId="7CA5D65E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54044E" w:rsidRPr="00CA503C" w14:paraId="16FCD2E4" w14:textId="77777777" w:rsidTr="004A0D0E">
              <w:trPr>
                <w:trHeight w:val="145"/>
                <w:jc w:val="center"/>
              </w:trPr>
              <w:tc>
                <w:tcPr>
                  <w:tcW w:w="2403" w:type="dxa"/>
                </w:tcPr>
                <w:p w14:paraId="6DA53241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>2.2. Ściany</w:t>
                  </w:r>
                </w:p>
              </w:tc>
              <w:tc>
                <w:tcPr>
                  <w:tcW w:w="5618" w:type="dxa"/>
                </w:tcPr>
                <w:p w14:paraId="7585D84E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Ściany zewnętrzne – wykonane z płyt warstwowych – ocieplane, o współczynniku przenikalności cieplnej </w:t>
                  </w:r>
                  <w:r w:rsidRPr="0054044E">
                    <w:rPr>
                      <w:rFonts w:ascii="Arial" w:hAnsi="Arial" w:cs="Arial"/>
                    </w:rPr>
                    <w:br/>
                    <w:t>do 0,20 W/m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54044E">
                    <w:rPr>
                      <w:rFonts w:ascii="Arial" w:hAnsi="Arial" w:cs="Arial"/>
                    </w:rPr>
                    <w:t>K, malowane na kolor biały RAL 9010:</w:t>
                  </w:r>
                </w:p>
                <w:p w14:paraId="2AC814E9" w14:textId="77777777" w:rsidR="0054044E" w:rsidRPr="0054044E" w:rsidRDefault="0054044E" w:rsidP="0054044E">
                  <w:pPr>
                    <w:numPr>
                      <w:ilvl w:val="2"/>
                      <w:numId w:val="47"/>
                    </w:numPr>
                    <w:suppressAutoHyphens/>
                    <w:spacing w:after="0" w:line="336" w:lineRule="auto"/>
                    <w:ind w:left="726" w:hanging="284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warstwa zewnętrzna – blacha stalowa </w:t>
                  </w:r>
                  <w:r w:rsidRPr="0054044E">
                    <w:rPr>
                      <w:rFonts w:ascii="Arial" w:hAnsi="Arial" w:cs="Arial"/>
                    </w:rPr>
                    <w:br/>
                    <w:t>o odpowiedniej grubości (zapewniającej sztywność i bezpieczeństwo konstrukcji), obustronnie ocynkowana i pokryta powłoką poliestrową, profilowana;</w:t>
                  </w:r>
                </w:p>
                <w:p w14:paraId="58D6E9C3" w14:textId="77777777" w:rsidR="0054044E" w:rsidRPr="0054044E" w:rsidRDefault="0054044E" w:rsidP="0054044E">
                  <w:pPr>
                    <w:numPr>
                      <w:ilvl w:val="2"/>
                      <w:numId w:val="47"/>
                    </w:numPr>
                    <w:suppressAutoHyphens/>
                    <w:spacing w:after="0" w:line="336" w:lineRule="auto"/>
                    <w:ind w:left="726" w:hanging="284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wypełnienie – rdzeń konstrukcyjno-izolacyjny </w:t>
                  </w:r>
                  <w:r w:rsidRPr="0054044E">
                    <w:rPr>
                      <w:rFonts w:ascii="Arial" w:hAnsi="Arial" w:cs="Arial"/>
                    </w:rPr>
                    <w:br/>
                    <w:t>z materiałów lekkich.</w:t>
                  </w:r>
                </w:p>
                <w:p w14:paraId="47D2C3BE" w14:textId="77777777" w:rsidR="0054044E" w:rsidRPr="0054044E" w:rsidRDefault="0054044E" w:rsidP="0054044E">
                  <w:pPr>
                    <w:numPr>
                      <w:ilvl w:val="2"/>
                      <w:numId w:val="47"/>
                    </w:numPr>
                    <w:suppressAutoHyphens/>
                    <w:spacing w:after="0" w:line="336" w:lineRule="auto"/>
                    <w:ind w:left="726" w:hanging="284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warstwa wewnętrzna – blacha stalowa </w:t>
                  </w:r>
                  <w:r w:rsidRPr="0054044E">
                    <w:rPr>
                      <w:rFonts w:ascii="Arial" w:hAnsi="Arial" w:cs="Arial"/>
                    </w:rPr>
                    <w:br/>
                    <w:t>o grubości zapewniającej sztywność i bezpieczeństwo konstrukcji, obustronnie ocynkowana i pokryta powłoką poliestrową, profilowanie gładkie;</w:t>
                  </w:r>
                </w:p>
              </w:tc>
              <w:tc>
                <w:tcPr>
                  <w:tcW w:w="830" w:type="dxa"/>
                </w:tcPr>
                <w:p w14:paraId="7BAC2B0F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54044E" w:rsidRPr="00CA503C" w14:paraId="39347F2B" w14:textId="77777777" w:rsidTr="004A0D0E">
              <w:trPr>
                <w:trHeight w:val="145"/>
                <w:jc w:val="center"/>
              </w:trPr>
              <w:tc>
                <w:tcPr>
                  <w:tcW w:w="2403" w:type="dxa"/>
                </w:tcPr>
                <w:p w14:paraId="7C3332CA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>2.3. Dach</w:t>
                  </w:r>
                </w:p>
              </w:tc>
              <w:tc>
                <w:tcPr>
                  <w:tcW w:w="5618" w:type="dxa"/>
                </w:tcPr>
                <w:p w14:paraId="533077E7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Stropodach wykonany w układzie warstwowym, </w:t>
                  </w:r>
                  <w:r w:rsidRPr="0054044E">
                    <w:rPr>
                      <w:rFonts w:ascii="Arial" w:hAnsi="Arial" w:cs="Arial"/>
                    </w:rPr>
                    <w:br/>
                    <w:t>z konstrukcją ramy dachu malowaną na kolor biały RAL 9010. Dach musi być wyposażony w system odprowadzania wody deszczowej (niedopuszczalne jest rozwiązanie zakładające przelewanie się wody deszczowej z dach bezpośrednio po ścianach kontenera a rozwiązanie nie może ograniczać możliwości zestawiania kontenerów ze sobą oraz ich piętrowania).</w:t>
                  </w:r>
                </w:p>
                <w:p w14:paraId="0574B0F6" w14:textId="77777777" w:rsidR="0054044E" w:rsidRPr="0054044E" w:rsidRDefault="0054044E" w:rsidP="0054044E">
                  <w:pPr>
                    <w:numPr>
                      <w:ilvl w:val="0"/>
                      <w:numId w:val="44"/>
                    </w:numPr>
                    <w:tabs>
                      <w:tab w:val="clear" w:pos="360"/>
                    </w:tabs>
                    <w:suppressAutoHyphens/>
                    <w:spacing w:after="0" w:line="336" w:lineRule="auto"/>
                    <w:ind w:left="215" w:hanging="215"/>
                    <w:rPr>
                      <w:rFonts w:ascii="Arial" w:hAnsi="Arial" w:cs="Arial"/>
                      <w:b/>
                    </w:rPr>
                  </w:pPr>
                  <w:r w:rsidRPr="0054044E">
                    <w:rPr>
                      <w:rFonts w:ascii="Arial" w:hAnsi="Arial" w:cs="Arial"/>
                    </w:rPr>
                    <w:t>warstwa zewnętrzna z blachy stalowej ocynkowanej lub przetłaczanej;</w:t>
                  </w:r>
                </w:p>
                <w:p w14:paraId="68B59140" w14:textId="77777777" w:rsidR="0054044E" w:rsidRPr="0054044E" w:rsidRDefault="0054044E" w:rsidP="0054044E">
                  <w:pPr>
                    <w:numPr>
                      <w:ilvl w:val="0"/>
                      <w:numId w:val="44"/>
                    </w:numPr>
                    <w:tabs>
                      <w:tab w:val="clear" w:pos="360"/>
                    </w:tabs>
                    <w:suppressAutoHyphens/>
                    <w:spacing w:after="0" w:line="336" w:lineRule="auto"/>
                    <w:ind w:left="215" w:hanging="215"/>
                    <w:jc w:val="both"/>
                    <w:rPr>
                      <w:rFonts w:ascii="Arial" w:hAnsi="Arial" w:cs="Arial"/>
                      <w:b/>
                    </w:rPr>
                  </w:pPr>
                  <w:r w:rsidRPr="0054044E">
                    <w:rPr>
                      <w:rFonts w:ascii="Arial" w:hAnsi="Arial" w:cs="Arial"/>
                    </w:rPr>
                    <w:t>wypełnienie z materiałów lekkich o grubości</w:t>
                  </w:r>
                  <w:r w:rsidRPr="0054044E">
                    <w:rPr>
                      <w:rFonts w:ascii="Arial" w:hAnsi="Arial" w:cs="Arial"/>
                    </w:rPr>
                    <w:br/>
                    <w:t xml:space="preserve">zapewniającej współczynnik przenikalności cieplnej </w:t>
                  </w:r>
                  <w:r w:rsidRPr="0054044E">
                    <w:rPr>
                      <w:rFonts w:ascii="Arial" w:hAnsi="Arial" w:cs="Arial"/>
                    </w:rPr>
                    <w:br/>
                    <w:t>nie wyższy niż 0,15 W/m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54044E">
                    <w:rPr>
                      <w:rFonts w:ascii="Arial" w:hAnsi="Arial" w:cs="Arial"/>
                    </w:rPr>
                    <w:t>K oraz klasę odporności</w:t>
                  </w:r>
                  <w:r w:rsidRPr="0054044E">
                    <w:rPr>
                      <w:rFonts w:ascii="Arial" w:hAnsi="Arial" w:cs="Arial"/>
                    </w:rPr>
                    <w:br/>
                    <w:t>pożarowej jak dla budynków mieszkalnych;</w:t>
                  </w:r>
                </w:p>
                <w:p w14:paraId="189233D2" w14:textId="77777777" w:rsidR="0054044E" w:rsidRPr="0054044E" w:rsidRDefault="0054044E" w:rsidP="0054044E">
                  <w:pPr>
                    <w:numPr>
                      <w:ilvl w:val="0"/>
                      <w:numId w:val="44"/>
                    </w:numPr>
                    <w:tabs>
                      <w:tab w:val="clear" w:pos="360"/>
                    </w:tabs>
                    <w:suppressAutoHyphens/>
                    <w:spacing w:after="0" w:line="336" w:lineRule="auto"/>
                    <w:ind w:left="215" w:hanging="215"/>
                    <w:jc w:val="both"/>
                    <w:rPr>
                      <w:rFonts w:ascii="Arial" w:hAnsi="Arial" w:cs="Arial"/>
                      <w:b/>
                    </w:rPr>
                  </w:pPr>
                  <w:r w:rsidRPr="0054044E">
                    <w:rPr>
                      <w:rFonts w:ascii="Arial" w:hAnsi="Arial" w:cs="Arial"/>
                    </w:rPr>
                    <w:lastRenderedPageBreak/>
                    <w:t>warstwa wewnętrzna (sufit obiektu)</w:t>
                  </w:r>
                  <w:r w:rsidRPr="0054044E">
                    <w:rPr>
                      <w:rFonts w:ascii="Arial" w:hAnsi="Arial" w:cs="Arial"/>
                      <w:i/>
                    </w:rPr>
                    <w:t xml:space="preserve"> </w:t>
                  </w:r>
                  <w:r w:rsidRPr="0054044E">
                    <w:rPr>
                      <w:rFonts w:ascii="Arial" w:hAnsi="Arial" w:cs="Arial"/>
                    </w:rPr>
                    <w:t>wg. rozwiązania konstrukcyjnego producenta</w:t>
                  </w:r>
                  <w:r w:rsidRPr="0054044E">
                    <w:rPr>
                      <w:rFonts w:ascii="Arial" w:hAnsi="Arial" w:cs="Arial"/>
                      <w:i/>
                    </w:rPr>
                    <w:t xml:space="preserve">  - </w:t>
                  </w:r>
                  <w:r w:rsidRPr="0054044E">
                    <w:rPr>
                      <w:rFonts w:ascii="Arial" w:hAnsi="Arial" w:cs="Arial"/>
                    </w:rPr>
                    <w:t>kolor</w:t>
                  </w:r>
                  <w:r w:rsidRPr="0054044E">
                    <w:rPr>
                      <w:rFonts w:ascii="Arial" w:hAnsi="Arial" w:cs="Arial"/>
                      <w:i/>
                    </w:rPr>
                    <w:t xml:space="preserve"> </w:t>
                  </w:r>
                  <w:r w:rsidRPr="0054044E">
                    <w:rPr>
                      <w:rFonts w:ascii="Arial" w:hAnsi="Arial" w:cs="Arial"/>
                    </w:rPr>
                    <w:t>biały RAL 9010 musi być wykonana z materiału odpornego na działanie wilgoci.</w:t>
                  </w:r>
                </w:p>
                <w:p w14:paraId="3BDAC486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W konstrukcji technologicznej stropodachu winny być umieszczone otwory do mocowania końcówek haka lub lin odciągowych dźwigu. Umieszczenie tych otworów nie może ograniczać możliwości spiętrzenia kontenerów.</w:t>
                  </w:r>
                </w:p>
                <w:p w14:paraId="52B21C39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Konstrukcja dachu musi umożliwiać łączenie (spiętrzanie) kontenerów oraz posiadać elementy umożliwiające mostkowanie uziemienia pomiędzy kontenerami.</w:t>
                  </w:r>
                </w:p>
                <w:p w14:paraId="15F1A4DB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54044E">
                    <w:rPr>
                      <w:rFonts w:ascii="Arial" w:hAnsi="Arial" w:cs="Arial"/>
                    </w:rPr>
                    <w:t>Dopuszczalne obciążenie stropodachu - min. 100 kg/m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54044E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830" w:type="dxa"/>
                </w:tcPr>
                <w:p w14:paraId="724E197B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54044E" w:rsidRPr="00CA503C" w14:paraId="17FB3091" w14:textId="77777777" w:rsidTr="004A0D0E">
              <w:trPr>
                <w:trHeight w:val="145"/>
                <w:jc w:val="center"/>
              </w:trPr>
              <w:tc>
                <w:tcPr>
                  <w:tcW w:w="2403" w:type="dxa"/>
                </w:tcPr>
                <w:p w14:paraId="2DFF5549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>2.4. Podłoga</w:t>
                  </w:r>
                </w:p>
              </w:tc>
              <w:tc>
                <w:tcPr>
                  <w:tcW w:w="5618" w:type="dxa"/>
                </w:tcPr>
                <w:p w14:paraId="3777A1FE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Wykonana w układzie warstwowym, z konstrukcją ramy, izolowana pokryta materiałem antypoślizgowym (nie dopuszcza się zastosowania blachy antypoślizgowej), </w:t>
                  </w:r>
                  <w:r w:rsidRPr="0054044E">
                    <w:rPr>
                      <w:rFonts w:ascii="Arial" w:hAnsi="Arial" w:cs="Arial"/>
                    </w:rPr>
                    <w:br/>
                    <w:t>o odporności na poślizg ≥0,3 wg EN13893 lub R9 wg DIN51130.</w:t>
                  </w:r>
                </w:p>
                <w:p w14:paraId="038E6A43" w14:textId="77777777" w:rsidR="0054044E" w:rsidRPr="0054044E" w:rsidRDefault="0054044E" w:rsidP="0054044E">
                  <w:pPr>
                    <w:numPr>
                      <w:ilvl w:val="0"/>
                      <w:numId w:val="61"/>
                    </w:numPr>
                    <w:suppressAutoHyphens/>
                    <w:spacing w:after="0" w:line="336" w:lineRule="auto"/>
                    <w:ind w:left="215" w:hanging="142"/>
                    <w:jc w:val="both"/>
                    <w:rPr>
                      <w:rFonts w:ascii="Arial" w:hAnsi="Arial" w:cs="Arial"/>
                      <w:b/>
                    </w:rPr>
                  </w:pPr>
                  <w:r w:rsidRPr="0054044E">
                    <w:rPr>
                      <w:rFonts w:ascii="Arial" w:hAnsi="Arial" w:cs="Arial"/>
                    </w:rPr>
                    <w:t>warstwa denna z blachy cynkowanej o grubości min. 0,5 mm, profilowanej, lakierowanej;</w:t>
                  </w:r>
                </w:p>
                <w:p w14:paraId="098F4FC7" w14:textId="77777777" w:rsidR="0054044E" w:rsidRPr="0054044E" w:rsidRDefault="0054044E" w:rsidP="0054044E">
                  <w:pPr>
                    <w:numPr>
                      <w:ilvl w:val="0"/>
                      <w:numId w:val="61"/>
                    </w:numPr>
                    <w:suppressAutoHyphens/>
                    <w:spacing w:after="0" w:line="336" w:lineRule="auto"/>
                    <w:ind w:left="215" w:hanging="142"/>
                    <w:jc w:val="both"/>
                    <w:rPr>
                      <w:rFonts w:ascii="Arial" w:hAnsi="Arial" w:cs="Arial"/>
                      <w:b/>
                    </w:rPr>
                  </w:pPr>
                  <w:r w:rsidRPr="0054044E">
                    <w:rPr>
                      <w:rFonts w:ascii="Arial" w:hAnsi="Arial" w:cs="Arial"/>
                    </w:rPr>
                    <w:t>wypełnienie z materiałów lekkich o grubości</w:t>
                  </w:r>
                  <w:r w:rsidRPr="0054044E">
                    <w:rPr>
                      <w:rFonts w:ascii="Arial" w:hAnsi="Arial" w:cs="Arial"/>
                    </w:rPr>
                    <w:br/>
                    <w:t xml:space="preserve"> zapewniającej współczynnik przenikalności cieplnej nie wyższy niż 0,30 W/m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54044E">
                    <w:rPr>
                      <w:rFonts w:ascii="Arial" w:hAnsi="Arial" w:cs="Arial"/>
                    </w:rPr>
                    <w:t>K (z wyłączeniem powierzchni nad kieszeniami transportowymi);</w:t>
                  </w:r>
                </w:p>
                <w:p w14:paraId="59F44B0D" w14:textId="77777777" w:rsidR="0054044E" w:rsidRPr="0054044E" w:rsidRDefault="0054044E" w:rsidP="0054044E">
                  <w:pPr>
                    <w:numPr>
                      <w:ilvl w:val="0"/>
                      <w:numId w:val="61"/>
                    </w:numPr>
                    <w:suppressAutoHyphens/>
                    <w:spacing w:after="0" w:line="336" w:lineRule="auto"/>
                    <w:ind w:left="215" w:hanging="142"/>
                    <w:jc w:val="both"/>
                    <w:rPr>
                      <w:rFonts w:ascii="Arial" w:hAnsi="Arial" w:cs="Arial"/>
                      <w:b/>
                    </w:rPr>
                  </w:pPr>
                  <w:r w:rsidRPr="0054044E">
                    <w:rPr>
                      <w:rFonts w:ascii="Arial" w:hAnsi="Arial" w:cs="Arial"/>
                    </w:rPr>
                    <w:t>warstwa wewnętrzna wg. rozwiązania konstrukcyjnego producenta.</w:t>
                  </w:r>
                </w:p>
                <w:p w14:paraId="0BF00FB0" w14:textId="77777777" w:rsidR="0054044E" w:rsidRPr="0054044E" w:rsidRDefault="0054044E" w:rsidP="0054044E">
                  <w:pPr>
                    <w:tabs>
                      <w:tab w:val="left" w:pos="-7422"/>
                    </w:tabs>
                    <w:suppressAutoHyphens/>
                    <w:spacing w:line="336" w:lineRule="auto"/>
                    <w:ind w:left="4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Podłoga izolowana, pokryta materiałem antypoślizgowym, nienasiąkliwym, zmywalnym, wykonanym z materiałów niepalnych lub niezapalnych, niekapiących i nieodpadających pod wpływem ognia lub samogasnących dopuszczonych do budowy pomieszczeń sanitarnych.</w:t>
                  </w:r>
                </w:p>
                <w:p w14:paraId="13967DE0" w14:textId="77777777" w:rsidR="0054044E" w:rsidRPr="0054044E" w:rsidRDefault="0054044E" w:rsidP="0054044E">
                  <w:pPr>
                    <w:tabs>
                      <w:tab w:val="left" w:pos="-7422"/>
                    </w:tabs>
                    <w:suppressAutoHyphens/>
                    <w:spacing w:line="336" w:lineRule="auto"/>
                    <w:ind w:left="4"/>
                    <w:jc w:val="both"/>
                    <w:rPr>
                      <w:rFonts w:ascii="Arial" w:hAnsi="Arial" w:cs="Arial"/>
                      <w:b/>
                    </w:rPr>
                  </w:pPr>
                  <w:r w:rsidRPr="0054044E">
                    <w:rPr>
                      <w:rFonts w:ascii="Arial" w:hAnsi="Arial" w:cs="Arial"/>
                    </w:rPr>
                    <w:t>Dopuszczalne obciążenie użytkowe podłogi – min. 200 kg/m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54044E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830" w:type="dxa"/>
                </w:tcPr>
                <w:p w14:paraId="0F67B0ED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54044E" w:rsidRPr="00CA503C" w14:paraId="789A6822" w14:textId="77777777" w:rsidTr="004A0D0E">
              <w:trPr>
                <w:cantSplit/>
                <w:trHeight w:val="274"/>
                <w:jc w:val="center"/>
              </w:trPr>
              <w:tc>
                <w:tcPr>
                  <w:tcW w:w="2403" w:type="dxa"/>
                  <w:vMerge w:val="restart"/>
                </w:tcPr>
                <w:p w14:paraId="1A82F48F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lastRenderedPageBreak/>
                    <w:t>2.5. Okna</w:t>
                  </w:r>
                </w:p>
              </w:tc>
              <w:tc>
                <w:tcPr>
                  <w:tcW w:w="5618" w:type="dxa"/>
                </w:tcPr>
                <w:p w14:paraId="2CECC92C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Kontener musi posiadać 2 oddzielne okna </w:t>
                  </w:r>
                  <w:r w:rsidRPr="0054044E">
                    <w:rPr>
                      <w:rFonts w:ascii="Arial" w:hAnsi="Arial" w:cs="Arial"/>
                    </w:rPr>
                    <w:br/>
                    <w:t xml:space="preserve">z roletami zewnętrznymi w kolorze kontenera wyposażone w nawiewniki. Ponadto okna muszą być wyposażone w moskitiery. </w:t>
                  </w:r>
                </w:p>
                <w:p w14:paraId="12EE71CE" w14:textId="77777777" w:rsidR="0054044E" w:rsidRPr="0054044E" w:rsidRDefault="0054044E" w:rsidP="0054044E">
                  <w:pPr>
                    <w:suppressAutoHyphens/>
                    <w:spacing w:line="336" w:lineRule="auto"/>
                    <w:ind w:left="4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Okna z co najmniej wewnętrzną szybą bezpieczną wykonane z profili PCV w kolorze kontenera, przeszklone szybą zespoloną (</w:t>
                  </w:r>
                  <w:proofErr w:type="spellStart"/>
                  <w:r w:rsidRPr="0054044E">
                    <w:rPr>
                      <w:rFonts w:ascii="Arial" w:hAnsi="Arial" w:cs="Arial"/>
                    </w:rPr>
                    <w:t>U</w:t>
                  </w:r>
                  <w:r w:rsidRPr="0054044E">
                    <w:rPr>
                      <w:rFonts w:ascii="Arial" w:hAnsi="Arial" w:cs="Arial"/>
                      <w:vertAlign w:val="subscript"/>
                    </w:rPr>
                    <w:t>o</w:t>
                  </w:r>
                  <w:proofErr w:type="spellEnd"/>
                  <w:r w:rsidRPr="0054044E">
                    <w:rPr>
                      <w:rFonts w:ascii="Arial" w:hAnsi="Arial" w:cs="Arial"/>
                    </w:rPr>
                    <w:t xml:space="preserve"> = 0,9 W/m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54044E">
                    <w:rPr>
                      <w:rFonts w:ascii="Arial" w:hAnsi="Arial" w:cs="Arial"/>
                    </w:rPr>
                    <w:t>K – współczynnik okna).</w:t>
                  </w:r>
                </w:p>
              </w:tc>
              <w:tc>
                <w:tcPr>
                  <w:tcW w:w="830" w:type="dxa"/>
                  <w:vAlign w:val="center"/>
                </w:tcPr>
                <w:p w14:paraId="6090B6FD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2 szt.</w:t>
                  </w:r>
                </w:p>
                <w:p w14:paraId="2AC8E8DE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54044E" w:rsidRPr="00CA503C" w14:paraId="0D90C7DF" w14:textId="77777777" w:rsidTr="004A0D0E">
              <w:trPr>
                <w:cantSplit/>
                <w:trHeight w:val="274"/>
                <w:jc w:val="center"/>
              </w:trPr>
              <w:tc>
                <w:tcPr>
                  <w:tcW w:w="2403" w:type="dxa"/>
                  <w:vMerge/>
                </w:tcPr>
                <w:p w14:paraId="5699D83C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5618" w:type="dxa"/>
                </w:tcPr>
                <w:p w14:paraId="6709679C" w14:textId="77777777" w:rsidR="0054044E" w:rsidRPr="0054044E" w:rsidRDefault="0054044E" w:rsidP="0054044E">
                  <w:pPr>
                    <w:numPr>
                      <w:ilvl w:val="0"/>
                      <w:numId w:val="45"/>
                    </w:numPr>
                    <w:tabs>
                      <w:tab w:val="clear" w:pos="363"/>
                    </w:tabs>
                    <w:suppressAutoHyphens/>
                    <w:spacing w:after="0" w:line="336" w:lineRule="auto"/>
                    <w:ind w:left="215" w:hanging="212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uchylno-rozwieralne, z roletami aluminiowymi zewnętrznymi w kolorze kontenera. </w:t>
                  </w:r>
                </w:p>
              </w:tc>
              <w:tc>
                <w:tcPr>
                  <w:tcW w:w="830" w:type="dxa"/>
                </w:tcPr>
                <w:p w14:paraId="6ED8C880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54044E" w:rsidRPr="00CA503C" w14:paraId="6D5BC0CA" w14:textId="77777777" w:rsidTr="004A0D0E">
              <w:trPr>
                <w:cantSplit/>
                <w:trHeight w:val="274"/>
                <w:jc w:val="center"/>
              </w:trPr>
              <w:tc>
                <w:tcPr>
                  <w:tcW w:w="2403" w:type="dxa"/>
                </w:tcPr>
                <w:p w14:paraId="065062BF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>2.6. Drzwi</w:t>
                  </w:r>
                </w:p>
              </w:tc>
              <w:tc>
                <w:tcPr>
                  <w:tcW w:w="5618" w:type="dxa"/>
                </w:tcPr>
                <w:p w14:paraId="54E8FDB8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54044E">
                    <w:rPr>
                      <w:rFonts w:ascii="Arial" w:hAnsi="Arial" w:cs="Arial"/>
                    </w:rPr>
                    <w:t>Drzwi stalowe, o wymiarach 900 x 2000 mm, ocieplane, malowane na kolor kontenera umiejscowione na krótkim boku kontenera. Współczynnik przenikalności cieplnej drzwi nie wyższy niż 1,3 W/m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54044E">
                    <w:rPr>
                      <w:rFonts w:ascii="Arial" w:hAnsi="Arial" w:cs="Arial"/>
                    </w:rPr>
                    <w:t>K, wyposażone w samozamykacze, trzpienie przeciwwyważeniowe po stronie zawiasów, po dwa różne zamki z wkładkami patentowymi, szyld z klamką, po 3 klucze do każdego zamka.</w:t>
                  </w:r>
                </w:p>
              </w:tc>
              <w:tc>
                <w:tcPr>
                  <w:tcW w:w="830" w:type="dxa"/>
                  <w:vAlign w:val="center"/>
                </w:tcPr>
                <w:p w14:paraId="095A6EDD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54044E" w:rsidRPr="00CA503C" w14:paraId="160C65B9" w14:textId="77777777" w:rsidTr="004A0D0E">
              <w:trPr>
                <w:trHeight w:val="900"/>
                <w:jc w:val="center"/>
              </w:trPr>
              <w:tc>
                <w:tcPr>
                  <w:tcW w:w="2403" w:type="dxa"/>
                </w:tcPr>
                <w:p w14:paraId="74000189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>2.7. Zbiornik fekalny</w:t>
                  </w:r>
                </w:p>
              </w:tc>
              <w:tc>
                <w:tcPr>
                  <w:tcW w:w="5618" w:type="dxa"/>
                </w:tcPr>
                <w:p w14:paraId="3F47E439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 xml:space="preserve">Zbiornik fekalny musi być zbudowany na bazie kontenera 20’ , 1CC według PN-ISO 1161:2018-05 o zmniejszonej wysokości. Zbiornik musi posiadać kielich do odbioru ścieków w tylnej części o średnicy 110 mm, odpowietrzenie, zasuwę do opróżniania, wizjer poziomu zapełnienia zbiornika oraz właz techniczny w górnej części poszycia zbiornika. Zbiornik </w:t>
                  </w:r>
                  <w:r w:rsidRPr="0054044E">
                    <w:rPr>
                      <w:rFonts w:ascii="Arial" w:hAnsi="Arial" w:cs="Arial"/>
                    </w:rPr>
                    <w:t>należy wyposażyć w niezbędne instalacje zapewniające jego bezpieczne użycie w temperaturze od – 20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o</w:t>
                  </w:r>
                  <w:r w:rsidRPr="0054044E">
                    <w:rPr>
                      <w:rFonts w:ascii="Arial" w:hAnsi="Arial" w:cs="Arial"/>
                    </w:rPr>
                    <w:t>C do + 40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o</w:t>
                  </w:r>
                  <w:r w:rsidRPr="0054044E">
                    <w:rPr>
                      <w:rFonts w:ascii="Arial" w:hAnsi="Arial" w:cs="Arial"/>
                    </w:rPr>
                    <w:t>C. Zbiornik w kolorze kontenera sanitarnego.</w:t>
                  </w:r>
                  <w:r w:rsidRPr="0054044E">
                    <w:rPr>
                      <w:rFonts w:ascii="Arial" w:hAnsi="Arial" w:cs="Arial"/>
                      <w:b/>
                    </w:rPr>
                    <w:t xml:space="preserve"> Pojemność zbiornika min. 6000 l.</w:t>
                  </w:r>
                </w:p>
              </w:tc>
              <w:tc>
                <w:tcPr>
                  <w:tcW w:w="830" w:type="dxa"/>
                </w:tcPr>
                <w:p w14:paraId="440B377F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7D5CE657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6FFD8453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6BCA5392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Cs/>
                    </w:rPr>
                  </w:pPr>
                </w:p>
                <w:p w14:paraId="4BF4E5C6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Cs/>
                    </w:rPr>
                  </w:pPr>
                </w:p>
                <w:p w14:paraId="0D1FBFC3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54044E" w14:paraId="55CA056A" w14:textId="77777777" w:rsidTr="004A0D0E">
              <w:trPr>
                <w:trHeight w:val="900"/>
                <w:jc w:val="center"/>
              </w:trPr>
              <w:tc>
                <w:tcPr>
                  <w:tcW w:w="2403" w:type="dxa"/>
                </w:tcPr>
                <w:p w14:paraId="74A7216D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>2.8. Schody</w:t>
                  </w:r>
                </w:p>
              </w:tc>
              <w:tc>
                <w:tcPr>
                  <w:tcW w:w="5618" w:type="dxa"/>
                </w:tcPr>
                <w:p w14:paraId="4ABA4DC8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Schody</w:t>
                  </w:r>
                  <w:r w:rsidRPr="0054044E">
                    <w:rPr>
                      <w:rFonts w:ascii="Arial" w:hAnsi="Arial" w:cs="Arial"/>
                    </w:rPr>
                    <w:t xml:space="preserve"> wykonane ze stali ocynkowanej (utrwalonej ogniowo), zapewniające swobodne i bezpieczne wejście do kontenera sanitarnego, podczas posadowienia na zbiorniku fekalnym.</w:t>
                  </w:r>
                </w:p>
              </w:tc>
              <w:tc>
                <w:tcPr>
                  <w:tcW w:w="830" w:type="dxa"/>
                </w:tcPr>
                <w:p w14:paraId="6846BCCF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7CC63227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5A7F0404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54044E" w:rsidRPr="00CA503C" w14:paraId="7FB6F991" w14:textId="77777777" w:rsidTr="004A0D0E">
              <w:trPr>
                <w:trHeight w:val="900"/>
                <w:jc w:val="center"/>
              </w:trPr>
              <w:tc>
                <w:tcPr>
                  <w:tcW w:w="2403" w:type="dxa"/>
                </w:tcPr>
                <w:p w14:paraId="423E85EE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>2.9. Instalacje</w:t>
                  </w:r>
                  <w:r w:rsidRPr="0054044E">
                    <w:rPr>
                      <w:rFonts w:ascii="Arial" w:hAnsi="Arial" w:cs="Arial"/>
                      <w:bCs/>
                    </w:rPr>
                    <w:t xml:space="preserve"> </w:t>
                  </w:r>
                </w:p>
                <w:p w14:paraId="73A4CDCE" w14:textId="77777777" w:rsidR="0054044E" w:rsidRPr="0054044E" w:rsidRDefault="0054044E" w:rsidP="0054044E">
                  <w:pPr>
                    <w:suppressAutoHyphens/>
                    <w:spacing w:line="336" w:lineRule="auto"/>
                    <w:ind w:firstLine="288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>- wentylacyjna</w:t>
                  </w:r>
                </w:p>
              </w:tc>
              <w:tc>
                <w:tcPr>
                  <w:tcW w:w="5618" w:type="dxa"/>
                </w:tcPr>
                <w:p w14:paraId="14784995" w14:textId="77777777" w:rsidR="0054044E" w:rsidRPr="0054044E" w:rsidRDefault="0054044E" w:rsidP="0054044E">
                  <w:pPr>
                    <w:numPr>
                      <w:ilvl w:val="0"/>
                      <w:numId w:val="60"/>
                    </w:numPr>
                    <w:tabs>
                      <w:tab w:val="clear" w:pos="720"/>
                      <w:tab w:val="num" w:pos="360"/>
                    </w:tabs>
                    <w:suppressAutoHyphens/>
                    <w:spacing w:after="0" w:line="336" w:lineRule="auto"/>
                    <w:ind w:left="234" w:hanging="142"/>
                    <w:jc w:val="both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 xml:space="preserve">grawitacyjna - </w:t>
                  </w:r>
                  <w:r w:rsidRPr="0054044E">
                    <w:rPr>
                      <w:rFonts w:ascii="Arial" w:hAnsi="Arial" w:cs="Arial"/>
                      <w:bCs/>
                      <w:i/>
                    </w:rPr>
                    <w:t xml:space="preserve">(nawiewna, wywiewna) </w:t>
                  </w:r>
                  <w:r w:rsidRPr="0054044E">
                    <w:rPr>
                      <w:rFonts w:ascii="Arial" w:hAnsi="Arial" w:cs="Arial"/>
                      <w:bCs/>
                    </w:rPr>
                    <w:t>kratki wentylacyjne otwierane przepustnicami.</w:t>
                  </w:r>
                </w:p>
              </w:tc>
              <w:tc>
                <w:tcPr>
                  <w:tcW w:w="830" w:type="dxa"/>
                </w:tcPr>
                <w:p w14:paraId="65AB826A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54044E" w:rsidRPr="00CA503C" w14:paraId="2BDA8318" w14:textId="77777777" w:rsidTr="004A0D0E">
              <w:trPr>
                <w:trHeight w:val="331"/>
                <w:jc w:val="center"/>
              </w:trPr>
              <w:tc>
                <w:tcPr>
                  <w:tcW w:w="2403" w:type="dxa"/>
                </w:tcPr>
                <w:p w14:paraId="29912072" w14:textId="77777777" w:rsidR="0054044E" w:rsidRPr="0054044E" w:rsidRDefault="0054044E" w:rsidP="0054044E">
                  <w:pPr>
                    <w:suppressAutoHyphens/>
                    <w:spacing w:line="336" w:lineRule="auto"/>
                    <w:ind w:left="430" w:hanging="142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 xml:space="preserve">- elektryczna </w:t>
                  </w:r>
                  <w:r w:rsidRPr="0054044E">
                    <w:rPr>
                      <w:rFonts w:ascii="Arial" w:hAnsi="Arial" w:cs="Arial"/>
                      <w:b/>
                      <w:bCs/>
                    </w:rPr>
                    <w:br/>
                    <w:t xml:space="preserve"> i grzewcza</w:t>
                  </w:r>
                </w:p>
              </w:tc>
              <w:tc>
                <w:tcPr>
                  <w:tcW w:w="5618" w:type="dxa"/>
                </w:tcPr>
                <w:p w14:paraId="3F967720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Instalacja elektryczna odbiorcza niskiego napięcia musi zapewniać odbiorcom dostawę energii w sposób niezawodny i całkowicie bezpieczny, o napięciu znamionowym 400/230 V, w układzie TN-S, </w:t>
                  </w:r>
                  <w:r w:rsidRPr="0054044E">
                    <w:rPr>
                      <w:rFonts w:ascii="Arial" w:hAnsi="Arial" w:cs="Arial"/>
                    </w:rPr>
                    <w:br/>
                    <w:t xml:space="preserve">w wykonaniu hermetycznym i sposobie ochrony urządzeń </w:t>
                  </w:r>
                  <w:r w:rsidRPr="0054044E">
                    <w:rPr>
                      <w:rFonts w:ascii="Arial" w:hAnsi="Arial" w:cs="Arial"/>
                    </w:rPr>
                    <w:lastRenderedPageBreak/>
                    <w:t xml:space="preserve">przed szkodliwymi oddziaływaniami środowiska IP-44. Wykonana zgodnie z PN-IEC 60364 „Instalacje elektryczne w obiektach budowlanych” (lub </w:t>
                  </w:r>
                  <w:r w:rsidRPr="0054044E">
                    <w:rPr>
                      <w:rFonts w:ascii="Arial" w:hAnsi="Arial" w:cs="Arial"/>
                    </w:rPr>
                    <w:br/>
                    <w:t xml:space="preserve">z rozwiązaniem równoważnym zgodnie z wyżej wymienioną normą). Podłączenie instalacji odbiorczej (gniazda wejścia, wyjścia) do zewnętrznej zasilającej sieci kablowej niskiego napięcia (ze względu na łatwość łączenia) zrealizować poprzez gniazdo wtykowe </w:t>
                  </w:r>
                  <w:r w:rsidRPr="0054044E">
                    <w:rPr>
                      <w:rFonts w:ascii="Arial" w:hAnsi="Arial" w:cs="Arial"/>
                    </w:rPr>
                    <w:br/>
                    <w:t>3-fazowe o właściwym prądzie znamionowym, umieszczone na zewnątrz w taki sposób, aby nie wystawało poza obrys ścian kontenera i po podłączeniu była możliwość jego osłony (zamknięcia).</w:t>
                  </w:r>
                </w:p>
                <w:p w14:paraId="0A64EBEF" w14:textId="77777777" w:rsidR="0054044E" w:rsidRPr="0054044E" w:rsidRDefault="0054044E" w:rsidP="0054044E">
                  <w:pPr>
                    <w:tabs>
                      <w:tab w:val="left" w:pos="851"/>
                    </w:tabs>
                    <w:suppressAutoHyphens/>
                    <w:spacing w:line="336" w:lineRule="auto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Instalacja elektryczna winna być wykonana w taki sposób by zapewniała:</w:t>
                  </w:r>
                </w:p>
                <w:p w14:paraId="5CBBD31D" w14:textId="77777777" w:rsidR="0054044E" w:rsidRPr="0054044E" w:rsidRDefault="0054044E" w:rsidP="0054044E">
                  <w:pPr>
                    <w:numPr>
                      <w:ilvl w:val="0"/>
                      <w:numId w:val="62"/>
                    </w:numPr>
                    <w:suppressAutoHyphens/>
                    <w:spacing w:after="0" w:line="336" w:lineRule="auto"/>
                    <w:ind w:left="215" w:hanging="142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właściwe natężenie światła dla tego typu pomieszczeń (min. 4 punkty świetlne – typu LED);</w:t>
                  </w:r>
                </w:p>
                <w:p w14:paraId="2C9EEE95" w14:textId="77777777" w:rsidR="0054044E" w:rsidRPr="0054044E" w:rsidRDefault="0054044E" w:rsidP="0054044E">
                  <w:pPr>
                    <w:numPr>
                      <w:ilvl w:val="0"/>
                      <w:numId w:val="62"/>
                    </w:numPr>
                    <w:suppressAutoHyphens/>
                    <w:spacing w:after="0" w:line="336" w:lineRule="auto"/>
                    <w:ind w:left="215" w:hanging="142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zasilanie dla dwóch pojemnościowych podgrzewaczy wody;</w:t>
                  </w:r>
                </w:p>
                <w:p w14:paraId="683384F2" w14:textId="77777777" w:rsidR="0054044E" w:rsidRPr="0054044E" w:rsidRDefault="0054044E" w:rsidP="0054044E">
                  <w:pPr>
                    <w:numPr>
                      <w:ilvl w:val="0"/>
                      <w:numId w:val="62"/>
                    </w:numPr>
                    <w:suppressAutoHyphens/>
                    <w:spacing w:after="0" w:line="336" w:lineRule="auto"/>
                    <w:ind w:left="215" w:hanging="142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zasilanie dla 2 grzejników elektrycznych o mocy min 2,0 kW każdy;</w:t>
                  </w:r>
                </w:p>
                <w:p w14:paraId="1B80284F" w14:textId="77777777" w:rsidR="0054044E" w:rsidRPr="0054044E" w:rsidRDefault="0054044E" w:rsidP="0054044E">
                  <w:pPr>
                    <w:numPr>
                      <w:ilvl w:val="0"/>
                      <w:numId w:val="62"/>
                    </w:numPr>
                    <w:suppressAutoHyphens/>
                    <w:spacing w:after="0" w:line="336" w:lineRule="auto"/>
                    <w:ind w:left="215" w:hanging="142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zasilanie instalacji gniazd wtykowych przy każdej umywalce;</w:t>
                  </w:r>
                </w:p>
                <w:p w14:paraId="1E9723DC" w14:textId="77777777" w:rsidR="0054044E" w:rsidRPr="0054044E" w:rsidRDefault="0054044E" w:rsidP="0054044E">
                  <w:pPr>
                    <w:numPr>
                      <w:ilvl w:val="0"/>
                      <w:numId w:val="62"/>
                    </w:numPr>
                    <w:suppressAutoHyphens/>
                    <w:spacing w:after="0" w:line="336" w:lineRule="auto"/>
                    <w:ind w:left="215" w:hanging="142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wymianę elementów instalacji bez konieczności naruszania konstrukcji kontenera.</w:t>
                  </w:r>
                </w:p>
                <w:p w14:paraId="27477B80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Instalacja elektryczna kontenera musi posiadać:</w:t>
                  </w:r>
                </w:p>
                <w:p w14:paraId="7C59A966" w14:textId="77777777" w:rsidR="0054044E" w:rsidRPr="0054044E" w:rsidRDefault="0054044E" w:rsidP="0054044E">
                  <w:pPr>
                    <w:numPr>
                      <w:ilvl w:val="0"/>
                      <w:numId w:val="63"/>
                    </w:numPr>
                    <w:suppressAutoHyphens/>
                    <w:spacing w:after="0" w:line="336" w:lineRule="auto"/>
                    <w:ind w:left="215" w:hanging="145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rozdzielnię z zabezpieczeniami poszczególnych obwodów;</w:t>
                  </w:r>
                </w:p>
                <w:p w14:paraId="16C4AE56" w14:textId="77777777" w:rsidR="0054044E" w:rsidRPr="0054044E" w:rsidRDefault="0054044E" w:rsidP="0054044E">
                  <w:pPr>
                    <w:numPr>
                      <w:ilvl w:val="0"/>
                      <w:numId w:val="63"/>
                    </w:numPr>
                    <w:suppressAutoHyphens/>
                    <w:spacing w:after="0" w:line="336" w:lineRule="auto"/>
                    <w:ind w:left="215" w:hanging="145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wyłącznik różnicowo prądowy;</w:t>
                  </w:r>
                </w:p>
                <w:p w14:paraId="1260CB86" w14:textId="77777777" w:rsidR="0054044E" w:rsidRPr="0054044E" w:rsidRDefault="0054044E" w:rsidP="0054044E">
                  <w:pPr>
                    <w:numPr>
                      <w:ilvl w:val="0"/>
                      <w:numId w:val="58"/>
                    </w:numPr>
                    <w:tabs>
                      <w:tab w:val="clear" w:pos="720"/>
                      <w:tab w:val="num" w:pos="360"/>
                    </w:tabs>
                    <w:suppressAutoHyphens/>
                    <w:spacing w:after="0" w:line="336" w:lineRule="auto"/>
                    <w:ind w:left="234" w:hanging="142"/>
                    <w:jc w:val="both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</w:rPr>
                    <w:t>instalację uziemiającą.</w:t>
                  </w:r>
                </w:p>
              </w:tc>
              <w:tc>
                <w:tcPr>
                  <w:tcW w:w="830" w:type="dxa"/>
                </w:tcPr>
                <w:p w14:paraId="266C8296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54044E" w:rsidRPr="00CA503C" w14:paraId="1F0A3D06" w14:textId="77777777" w:rsidTr="004A0D0E">
              <w:trPr>
                <w:trHeight w:val="331"/>
                <w:jc w:val="center"/>
              </w:trPr>
              <w:tc>
                <w:tcPr>
                  <w:tcW w:w="2403" w:type="dxa"/>
                  <w:vMerge w:val="restart"/>
                </w:tcPr>
                <w:p w14:paraId="78E3F7F2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 xml:space="preserve">- elektryczna </w:t>
                  </w:r>
                  <w:r w:rsidRPr="0054044E">
                    <w:rPr>
                      <w:rFonts w:ascii="Arial" w:hAnsi="Arial" w:cs="Arial"/>
                      <w:b/>
                      <w:bCs/>
                    </w:rPr>
                    <w:br/>
                    <w:t xml:space="preserve"> i grzewcza</w:t>
                  </w:r>
                </w:p>
                <w:p w14:paraId="5CAC0303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4DFC6CEB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67EB639D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4C595B9F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  <w:p w14:paraId="1B1CB795" w14:textId="77777777" w:rsidR="0054044E" w:rsidRPr="0054044E" w:rsidRDefault="0054044E" w:rsidP="0054044E">
                  <w:pPr>
                    <w:suppressAutoHyphens/>
                    <w:spacing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  <w:bCs/>
                    </w:rPr>
                    <w:lastRenderedPageBreak/>
                    <w:t xml:space="preserve"> </w:t>
                  </w:r>
                </w:p>
              </w:tc>
              <w:tc>
                <w:tcPr>
                  <w:tcW w:w="5618" w:type="dxa"/>
                </w:tcPr>
                <w:p w14:paraId="37BB9A48" w14:textId="77777777" w:rsidR="0054044E" w:rsidRPr="0054044E" w:rsidRDefault="0054044E" w:rsidP="0054044E">
                  <w:pPr>
                    <w:numPr>
                      <w:ilvl w:val="0"/>
                      <w:numId w:val="59"/>
                    </w:numPr>
                    <w:tabs>
                      <w:tab w:val="clear" w:pos="720"/>
                      <w:tab w:val="num" w:pos="360"/>
                    </w:tabs>
                    <w:suppressAutoHyphens/>
                    <w:spacing w:after="0" w:line="336" w:lineRule="auto"/>
                    <w:ind w:left="234" w:hanging="142"/>
                    <w:jc w:val="both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lastRenderedPageBreak/>
                    <w:t>rozdzielnia;</w:t>
                  </w:r>
                </w:p>
              </w:tc>
              <w:tc>
                <w:tcPr>
                  <w:tcW w:w="830" w:type="dxa"/>
                </w:tcPr>
                <w:p w14:paraId="331A9D1D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54044E" w:rsidRPr="00CA503C" w14:paraId="4364EA31" w14:textId="77777777" w:rsidTr="004A0D0E">
              <w:trPr>
                <w:trHeight w:val="346"/>
                <w:jc w:val="center"/>
              </w:trPr>
              <w:tc>
                <w:tcPr>
                  <w:tcW w:w="2403" w:type="dxa"/>
                  <w:vMerge/>
                </w:tcPr>
                <w:p w14:paraId="66D3E0B3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5618" w:type="dxa"/>
                </w:tcPr>
                <w:p w14:paraId="696024D7" w14:textId="77777777" w:rsidR="0054044E" w:rsidRPr="0054044E" w:rsidRDefault="0054044E" w:rsidP="0054044E">
                  <w:pPr>
                    <w:numPr>
                      <w:ilvl w:val="0"/>
                      <w:numId w:val="59"/>
                    </w:numPr>
                    <w:tabs>
                      <w:tab w:val="clear" w:pos="720"/>
                      <w:tab w:val="num" w:pos="360"/>
                    </w:tabs>
                    <w:suppressAutoHyphens/>
                    <w:spacing w:after="0" w:line="336" w:lineRule="auto"/>
                    <w:ind w:left="234" w:hanging="142"/>
                    <w:jc w:val="both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oprawa oświetleniowa hermetyczna;</w:t>
                  </w:r>
                </w:p>
              </w:tc>
              <w:tc>
                <w:tcPr>
                  <w:tcW w:w="830" w:type="dxa"/>
                </w:tcPr>
                <w:p w14:paraId="287248F0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4 szt.</w:t>
                  </w:r>
                </w:p>
              </w:tc>
            </w:tr>
            <w:tr w:rsidR="0054044E" w:rsidRPr="00CA503C" w14:paraId="71EEDB80" w14:textId="77777777" w:rsidTr="004A0D0E">
              <w:trPr>
                <w:trHeight w:val="331"/>
                <w:jc w:val="center"/>
              </w:trPr>
              <w:tc>
                <w:tcPr>
                  <w:tcW w:w="2403" w:type="dxa"/>
                  <w:vMerge/>
                </w:tcPr>
                <w:p w14:paraId="11792CD3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5618" w:type="dxa"/>
                </w:tcPr>
                <w:p w14:paraId="70B95804" w14:textId="77777777" w:rsidR="0054044E" w:rsidRPr="0054044E" w:rsidRDefault="0054044E" w:rsidP="0054044E">
                  <w:pPr>
                    <w:numPr>
                      <w:ilvl w:val="0"/>
                      <w:numId w:val="59"/>
                    </w:numPr>
                    <w:tabs>
                      <w:tab w:val="clear" w:pos="720"/>
                      <w:tab w:val="num" w:pos="360"/>
                    </w:tabs>
                    <w:suppressAutoHyphens/>
                    <w:spacing w:after="0" w:line="336" w:lineRule="auto"/>
                    <w:ind w:left="234" w:hanging="142"/>
                    <w:jc w:val="both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wyłącznik (1xczęść I, II; 1xczęść III);</w:t>
                  </w:r>
                </w:p>
              </w:tc>
              <w:tc>
                <w:tcPr>
                  <w:tcW w:w="830" w:type="dxa"/>
                </w:tcPr>
                <w:p w14:paraId="11728898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2 szt.</w:t>
                  </w:r>
                </w:p>
              </w:tc>
            </w:tr>
            <w:tr w:rsidR="0054044E" w:rsidRPr="00CA503C" w14:paraId="010FF040" w14:textId="77777777" w:rsidTr="004A0D0E">
              <w:trPr>
                <w:trHeight w:val="331"/>
                <w:jc w:val="center"/>
              </w:trPr>
              <w:tc>
                <w:tcPr>
                  <w:tcW w:w="2403" w:type="dxa"/>
                  <w:vMerge/>
                </w:tcPr>
                <w:p w14:paraId="7367A4C0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5618" w:type="dxa"/>
                </w:tcPr>
                <w:p w14:paraId="6A283F47" w14:textId="77777777" w:rsidR="0054044E" w:rsidRPr="0054044E" w:rsidRDefault="0054044E" w:rsidP="0054044E">
                  <w:pPr>
                    <w:numPr>
                      <w:ilvl w:val="0"/>
                      <w:numId w:val="59"/>
                    </w:numPr>
                    <w:tabs>
                      <w:tab w:val="clear" w:pos="720"/>
                      <w:tab w:val="num" w:pos="360"/>
                    </w:tabs>
                    <w:suppressAutoHyphens/>
                    <w:spacing w:after="0" w:line="336" w:lineRule="auto"/>
                    <w:ind w:left="234" w:hanging="142"/>
                    <w:jc w:val="both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gniazda wtykowe 3-fazowe (63 A);(wejście , wyjście)</w:t>
                  </w:r>
                </w:p>
              </w:tc>
              <w:tc>
                <w:tcPr>
                  <w:tcW w:w="830" w:type="dxa"/>
                </w:tcPr>
                <w:p w14:paraId="2510656E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2 szt.</w:t>
                  </w:r>
                </w:p>
              </w:tc>
            </w:tr>
            <w:tr w:rsidR="0054044E" w:rsidRPr="00CA503C" w14:paraId="1FE0E935" w14:textId="77777777" w:rsidTr="004A0D0E">
              <w:trPr>
                <w:trHeight w:val="331"/>
                <w:jc w:val="center"/>
              </w:trPr>
              <w:tc>
                <w:tcPr>
                  <w:tcW w:w="2403" w:type="dxa"/>
                  <w:vMerge/>
                </w:tcPr>
                <w:p w14:paraId="5B807F12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5618" w:type="dxa"/>
                </w:tcPr>
                <w:p w14:paraId="6B97BBBD" w14:textId="77777777" w:rsidR="0054044E" w:rsidRPr="0054044E" w:rsidRDefault="0054044E" w:rsidP="0054044E">
                  <w:pPr>
                    <w:numPr>
                      <w:ilvl w:val="0"/>
                      <w:numId w:val="59"/>
                    </w:numPr>
                    <w:tabs>
                      <w:tab w:val="clear" w:pos="720"/>
                      <w:tab w:val="num" w:pos="360"/>
                    </w:tabs>
                    <w:suppressAutoHyphens/>
                    <w:spacing w:after="0" w:line="336" w:lineRule="auto"/>
                    <w:ind w:left="234" w:hanging="142"/>
                    <w:jc w:val="both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gniazdo pojedyncze;</w:t>
                  </w:r>
                </w:p>
              </w:tc>
              <w:tc>
                <w:tcPr>
                  <w:tcW w:w="830" w:type="dxa"/>
                </w:tcPr>
                <w:p w14:paraId="370A4409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8 szt.</w:t>
                  </w:r>
                </w:p>
              </w:tc>
            </w:tr>
            <w:tr w:rsidR="0054044E" w:rsidRPr="00CA503C" w14:paraId="6F04CEE3" w14:textId="77777777" w:rsidTr="004A0D0E">
              <w:trPr>
                <w:trHeight w:val="346"/>
                <w:jc w:val="center"/>
              </w:trPr>
              <w:tc>
                <w:tcPr>
                  <w:tcW w:w="2403" w:type="dxa"/>
                  <w:vMerge/>
                </w:tcPr>
                <w:p w14:paraId="125F6B3A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5618" w:type="dxa"/>
                </w:tcPr>
                <w:p w14:paraId="71A142CB" w14:textId="77777777" w:rsidR="0054044E" w:rsidRPr="0054044E" w:rsidRDefault="0054044E" w:rsidP="0054044E">
                  <w:pPr>
                    <w:numPr>
                      <w:ilvl w:val="0"/>
                      <w:numId w:val="59"/>
                    </w:numPr>
                    <w:tabs>
                      <w:tab w:val="clear" w:pos="720"/>
                      <w:tab w:val="num" w:pos="360"/>
                    </w:tabs>
                    <w:suppressAutoHyphens/>
                    <w:spacing w:after="0" w:line="336" w:lineRule="auto"/>
                    <w:ind w:left="234" w:hanging="142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grzejniki elektryczne (o mocy grzewczej zapewniającej temperaturę w kontenerze 24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0</w:t>
                  </w:r>
                  <w:r w:rsidRPr="0054044E">
                    <w:rPr>
                      <w:rFonts w:ascii="Arial" w:hAnsi="Arial" w:cs="Arial"/>
                    </w:rPr>
                    <w:t>C);</w:t>
                  </w:r>
                </w:p>
              </w:tc>
              <w:tc>
                <w:tcPr>
                  <w:tcW w:w="830" w:type="dxa"/>
                </w:tcPr>
                <w:p w14:paraId="528C64D3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2 szt.</w:t>
                  </w:r>
                </w:p>
              </w:tc>
            </w:tr>
            <w:tr w:rsidR="0054044E" w:rsidRPr="00CA503C" w14:paraId="00EDB329" w14:textId="77777777" w:rsidTr="004A0D0E">
              <w:trPr>
                <w:trHeight w:val="698"/>
                <w:jc w:val="center"/>
              </w:trPr>
              <w:tc>
                <w:tcPr>
                  <w:tcW w:w="2403" w:type="dxa"/>
                  <w:vMerge/>
                </w:tcPr>
                <w:p w14:paraId="2681CB4F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5618" w:type="dxa"/>
                </w:tcPr>
                <w:p w14:paraId="5C615E74" w14:textId="77777777" w:rsidR="0054044E" w:rsidRPr="0054044E" w:rsidRDefault="0054044E" w:rsidP="0054044E">
                  <w:pPr>
                    <w:numPr>
                      <w:ilvl w:val="0"/>
                      <w:numId w:val="63"/>
                    </w:numPr>
                    <w:suppressAutoHyphens/>
                    <w:spacing w:after="0" w:line="336" w:lineRule="auto"/>
                    <w:ind w:left="215" w:hanging="142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Instalacja z tworzywa sztucznego, wszelkie złącza mają zapewnić łatwy montaż i trwałe połączenia.</w:t>
                  </w:r>
                </w:p>
              </w:tc>
              <w:tc>
                <w:tcPr>
                  <w:tcW w:w="830" w:type="dxa"/>
                </w:tcPr>
                <w:p w14:paraId="1E71704B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 xml:space="preserve">1 </w:t>
                  </w:r>
                  <w:proofErr w:type="spellStart"/>
                  <w:r w:rsidRPr="0054044E">
                    <w:rPr>
                      <w:rFonts w:ascii="Arial" w:hAnsi="Arial" w:cs="Arial"/>
                      <w:bCs/>
                    </w:rPr>
                    <w:t>kpl</w:t>
                  </w:r>
                  <w:proofErr w:type="spellEnd"/>
                  <w:r w:rsidRPr="0054044E">
                    <w:rPr>
                      <w:rFonts w:ascii="Arial" w:hAnsi="Arial" w:cs="Arial"/>
                      <w:bCs/>
                    </w:rPr>
                    <w:t>.</w:t>
                  </w:r>
                </w:p>
              </w:tc>
            </w:tr>
            <w:tr w:rsidR="0054044E" w:rsidRPr="00CA503C" w14:paraId="29E5B5CC" w14:textId="77777777" w:rsidTr="004A0D0E">
              <w:trPr>
                <w:trHeight w:val="602"/>
                <w:jc w:val="center"/>
              </w:trPr>
              <w:tc>
                <w:tcPr>
                  <w:tcW w:w="2403" w:type="dxa"/>
                  <w:vMerge w:val="restart"/>
                </w:tcPr>
                <w:p w14:paraId="39FECB11" w14:textId="77777777" w:rsidR="0054044E" w:rsidRPr="0054044E" w:rsidRDefault="0054044E" w:rsidP="0054044E">
                  <w:pPr>
                    <w:suppressAutoHyphens/>
                    <w:spacing w:line="336" w:lineRule="auto"/>
                    <w:ind w:left="430" w:hanging="142"/>
                    <w:rPr>
                      <w:rFonts w:ascii="Arial" w:hAnsi="Arial" w:cs="Arial"/>
                      <w:b/>
                      <w:bCs/>
                    </w:rPr>
                  </w:pPr>
                  <w:r w:rsidRPr="0054044E">
                    <w:rPr>
                      <w:rFonts w:ascii="Arial" w:hAnsi="Arial" w:cs="Arial"/>
                      <w:b/>
                    </w:rPr>
                    <w:t>- wodno-kanalizacyjna</w:t>
                  </w:r>
                </w:p>
              </w:tc>
              <w:tc>
                <w:tcPr>
                  <w:tcW w:w="5618" w:type="dxa"/>
                </w:tcPr>
                <w:p w14:paraId="7EC1143B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Podgrzewacz wody – elektryczny pojemnościowy podgrzewacz wody o pojemności min. 80 l do ciągłego zasilania natrysków oraz umywalek w wodę </w:t>
                  </w:r>
                  <w:r w:rsidRPr="0054044E">
                    <w:rPr>
                      <w:rFonts w:ascii="Arial" w:hAnsi="Arial" w:cs="Arial"/>
                    </w:rPr>
                    <w:br/>
                    <w:t>o temperaturze nie niższej niż  min. 55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0</w:t>
                  </w:r>
                  <w:r w:rsidRPr="0054044E">
                    <w:rPr>
                      <w:rFonts w:ascii="Arial" w:hAnsi="Arial" w:cs="Arial"/>
                    </w:rPr>
                    <w:t>C</w:t>
                  </w:r>
                  <w:r w:rsidRPr="0054044E">
                    <w:rPr>
                      <w:rFonts w:ascii="Arial" w:hAnsi="Arial" w:cs="Arial"/>
                      <w:i/>
                    </w:rPr>
                    <w:t xml:space="preserve"> i nie wyższej niż </w:t>
                  </w:r>
                  <w:r w:rsidRPr="0054044E">
                    <w:rPr>
                      <w:rFonts w:ascii="Arial" w:hAnsi="Arial" w:cs="Arial"/>
                    </w:rPr>
                    <w:t>60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0</w:t>
                  </w:r>
                  <w:r w:rsidRPr="0054044E">
                    <w:rPr>
                      <w:rFonts w:ascii="Arial" w:hAnsi="Arial" w:cs="Arial"/>
                    </w:rPr>
                    <w:t>C. Wymagana jest również instalacja doprowadzająca wodę zimną.</w:t>
                  </w:r>
                </w:p>
              </w:tc>
              <w:tc>
                <w:tcPr>
                  <w:tcW w:w="830" w:type="dxa"/>
                </w:tcPr>
                <w:p w14:paraId="5032048F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 xml:space="preserve">2 </w:t>
                  </w:r>
                  <w:proofErr w:type="spellStart"/>
                  <w:r w:rsidRPr="0054044E">
                    <w:rPr>
                      <w:rFonts w:ascii="Arial" w:hAnsi="Arial" w:cs="Arial"/>
                      <w:bCs/>
                    </w:rPr>
                    <w:t>kpl</w:t>
                  </w:r>
                  <w:proofErr w:type="spellEnd"/>
                  <w:r w:rsidRPr="0054044E">
                    <w:rPr>
                      <w:rFonts w:ascii="Arial" w:hAnsi="Arial" w:cs="Arial"/>
                      <w:bCs/>
                    </w:rPr>
                    <w:t>.</w:t>
                  </w:r>
                </w:p>
              </w:tc>
            </w:tr>
            <w:tr w:rsidR="0054044E" w:rsidRPr="00CA503C" w14:paraId="7F707709" w14:textId="77777777" w:rsidTr="004A0D0E">
              <w:trPr>
                <w:trHeight w:val="617"/>
                <w:jc w:val="center"/>
              </w:trPr>
              <w:tc>
                <w:tcPr>
                  <w:tcW w:w="2403" w:type="dxa"/>
                  <w:vMerge/>
                </w:tcPr>
                <w:p w14:paraId="6C7C1066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5618" w:type="dxa"/>
                </w:tcPr>
                <w:p w14:paraId="6E8E0938" w14:textId="77777777" w:rsidR="0054044E" w:rsidRPr="0054044E" w:rsidRDefault="0054044E" w:rsidP="0054044E">
                  <w:pPr>
                    <w:pStyle w:val="Akapitzlist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Zasilanie w wodę musi byś zapewnione poprzez </w:t>
                  </w:r>
                  <w:r w:rsidRPr="0054044E">
                    <w:rPr>
                      <w:rFonts w:ascii="Arial" w:hAnsi="Arial" w:cs="Arial"/>
                    </w:rPr>
                    <w:br/>
                    <w:t xml:space="preserve">1 złącze zewnętrzne Ø 32. Dopuszcza się wykonanie przyłącza zewnętrznego w postaci kształtki z gwintem 1”, odpowiadającym średnicy zewnętrznej rury PE/PP </w:t>
                  </w:r>
                  <w:r w:rsidRPr="0054044E">
                    <w:rPr>
                      <w:rFonts w:ascii="Arial" w:hAnsi="Arial" w:cs="Arial"/>
                    </w:rPr>
                    <w:br/>
                    <w:t>32 mm.</w:t>
                  </w:r>
                </w:p>
              </w:tc>
              <w:tc>
                <w:tcPr>
                  <w:tcW w:w="830" w:type="dxa"/>
                </w:tcPr>
                <w:p w14:paraId="5A04A666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54044E" w:rsidRPr="00CA503C" w14:paraId="0F319911" w14:textId="77777777" w:rsidTr="004A0D0E">
              <w:trPr>
                <w:trHeight w:val="483"/>
                <w:jc w:val="center"/>
              </w:trPr>
              <w:tc>
                <w:tcPr>
                  <w:tcW w:w="2403" w:type="dxa"/>
                  <w:vMerge/>
                </w:tcPr>
                <w:p w14:paraId="18938843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5618" w:type="dxa"/>
                </w:tcPr>
                <w:p w14:paraId="6EDF2CB5" w14:textId="77777777" w:rsidR="0054044E" w:rsidRPr="0054044E" w:rsidRDefault="0054044E" w:rsidP="0054044E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>Odprowadzenie ścieków musi być zapewnione do zewnętrznego zbiornika umieszczonego pod kontenerem lub z boku przez złącze Ø 110. Zbiornik musi być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 xml:space="preserve"> </w:t>
                  </w:r>
                  <w:r w:rsidRPr="0054044E">
                    <w:rPr>
                      <w:rFonts w:ascii="Arial" w:hAnsi="Arial" w:cs="Arial"/>
                    </w:rPr>
                    <w:t>wyposażony w okno rewizyjne oraz czujnik napełnienia (umożliwiający kontrolę napełnienia). Zbiornik należy wykonać w sposób zapewniający bezpieczne użycie w temperaturze do – 20</w:t>
                  </w:r>
                  <w:r w:rsidRPr="0054044E">
                    <w:rPr>
                      <w:rFonts w:ascii="Arial" w:hAnsi="Arial" w:cs="Arial"/>
                      <w:vertAlign w:val="superscript"/>
                    </w:rPr>
                    <w:t>o</w:t>
                  </w:r>
                  <w:r w:rsidRPr="0054044E">
                    <w:rPr>
                      <w:rFonts w:ascii="Arial" w:hAnsi="Arial" w:cs="Arial"/>
                    </w:rPr>
                    <w:t>C do +40°C.</w:t>
                  </w:r>
                </w:p>
              </w:tc>
              <w:tc>
                <w:tcPr>
                  <w:tcW w:w="830" w:type="dxa"/>
                </w:tcPr>
                <w:p w14:paraId="02C308B4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54044E" w:rsidRPr="00CA503C" w14:paraId="68B245FA" w14:textId="77777777" w:rsidTr="004A0D0E">
              <w:tblPrEx>
                <w:jc w:val="left"/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cantSplit/>
              </w:trPr>
              <w:tc>
                <w:tcPr>
                  <w:tcW w:w="2403" w:type="dxa"/>
                </w:tcPr>
                <w:p w14:paraId="7CC9D314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sz w:val="22"/>
                      <w:szCs w:val="22"/>
                      <w:lang w:val="pl-PL" w:eastAsia="pl-PL"/>
                    </w:rPr>
                    <w:t>2.10. Inne</w:t>
                  </w:r>
                </w:p>
              </w:tc>
              <w:tc>
                <w:tcPr>
                  <w:tcW w:w="5618" w:type="dxa"/>
                </w:tcPr>
                <w:p w14:paraId="65B3960F" w14:textId="77777777" w:rsidR="0054044E" w:rsidRPr="0054044E" w:rsidRDefault="0054044E" w:rsidP="0054044E">
                  <w:pPr>
                    <w:pStyle w:val="Tytu"/>
                    <w:numPr>
                      <w:ilvl w:val="0"/>
                      <w:numId w:val="58"/>
                    </w:numPr>
                    <w:tabs>
                      <w:tab w:val="clear" w:pos="720"/>
                    </w:tabs>
                    <w:suppressAutoHyphens/>
                    <w:spacing w:line="336" w:lineRule="auto"/>
                    <w:ind w:left="212" w:hanging="142"/>
                    <w:jc w:val="both"/>
                    <w:rPr>
                      <w:rFonts w:cs="Arial"/>
                      <w:b w:val="0"/>
                      <w:bCs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b w:val="0"/>
                      <w:bCs/>
                      <w:sz w:val="22"/>
                      <w:szCs w:val="22"/>
                      <w:lang w:val="pl-PL" w:eastAsia="pl-PL"/>
                    </w:rPr>
                    <w:t>wieszak na umundurowanie o sześciu hakach zamocowanych na trwale do ściany w pobliżu kabin natryskowych i umywalek;</w:t>
                  </w:r>
                </w:p>
                <w:p w14:paraId="35909797" w14:textId="77777777" w:rsidR="0054044E" w:rsidRPr="0054044E" w:rsidRDefault="0054044E" w:rsidP="0054044E">
                  <w:pPr>
                    <w:pStyle w:val="Tytu"/>
                    <w:numPr>
                      <w:ilvl w:val="0"/>
                      <w:numId w:val="58"/>
                    </w:numPr>
                    <w:tabs>
                      <w:tab w:val="clear" w:pos="720"/>
                    </w:tabs>
                    <w:suppressAutoHyphens/>
                    <w:spacing w:line="336" w:lineRule="auto"/>
                    <w:ind w:left="212" w:hanging="142"/>
                    <w:jc w:val="both"/>
                    <w:rPr>
                      <w:rFonts w:cs="Arial"/>
                      <w:b w:val="0"/>
                      <w:bCs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b w:val="0"/>
                      <w:sz w:val="22"/>
                      <w:szCs w:val="22"/>
                    </w:rPr>
                    <w:t>dozownik mydła w płynie nad umywalką,</w:t>
                  </w:r>
                </w:p>
                <w:p w14:paraId="0714430B" w14:textId="77777777" w:rsidR="0054044E" w:rsidRPr="0054044E" w:rsidRDefault="0054044E" w:rsidP="0054044E">
                  <w:pPr>
                    <w:pStyle w:val="Tytu"/>
                    <w:numPr>
                      <w:ilvl w:val="0"/>
                      <w:numId w:val="58"/>
                    </w:numPr>
                    <w:tabs>
                      <w:tab w:val="clear" w:pos="720"/>
                    </w:tabs>
                    <w:suppressAutoHyphens/>
                    <w:ind w:left="212" w:hanging="142"/>
                    <w:jc w:val="both"/>
                    <w:rPr>
                      <w:rFonts w:cs="Arial"/>
                      <w:b w:val="0"/>
                      <w:bCs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b w:val="0"/>
                      <w:sz w:val="22"/>
                      <w:szCs w:val="22"/>
                    </w:rPr>
                    <w:t>dozownik ręczników papierowych</w:t>
                  </w:r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/>
                    </w:rPr>
                    <w:t>,</w:t>
                  </w:r>
                </w:p>
                <w:p w14:paraId="2F5C9F8A" w14:textId="77777777" w:rsidR="0054044E" w:rsidRPr="0054044E" w:rsidRDefault="0054044E" w:rsidP="0054044E">
                  <w:pPr>
                    <w:pStyle w:val="Tytu"/>
                    <w:numPr>
                      <w:ilvl w:val="0"/>
                      <w:numId w:val="58"/>
                    </w:numPr>
                    <w:tabs>
                      <w:tab w:val="clear" w:pos="720"/>
                    </w:tabs>
                    <w:suppressAutoHyphens/>
                    <w:spacing w:line="336" w:lineRule="auto"/>
                    <w:ind w:left="212" w:hanging="142"/>
                    <w:jc w:val="both"/>
                    <w:rPr>
                      <w:rFonts w:cs="Arial"/>
                      <w:b w:val="0"/>
                      <w:bCs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b w:val="0"/>
                      <w:bCs/>
                      <w:sz w:val="22"/>
                      <w:szCs w:val="22"/>
                      <w:lang w:val="pl-PL" w:eastAsia="pl-PL"/>
                    </w:rPr>
                    <w:t>wieszak przy każdej umywalce,</w:t>
                  </w:r>
                </w:p>
                <w:p w14:paraId="0F6140DC" w14:textId="77777777" w:rsidR="0054044E" w:rsidRPr="0054044E" w:rsidRDefault="0054044E" w:rsidP="0054044E">
                  <w:pPr>
                    <w:pStyle w:val="Tytu"/>
                    <w:numPr>
                      <w:ilvl w:val="0"/>
                      <w:numId w:val="58"/>
                    </w:numPr>
                    <w:tabs>
                      <w:tab w:val="clear" w:pos="720"/>
                    </w:tabs>
                    <w:suppressAutoHyphens/>
                    <w:spacing w:line="336" w:lineRule="auto"/>
                    <w:ind w:left="212" w:hanging="142"/>
                    <w:jc w:val="both"/>
                    <w:rPr>
                      <w:rFonts w:cs="Arial"/>
                      <w:b w:val="0"/>
                      <w:bCs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b w:val="0"/>
                      <w:bCs/>
                      <w:sz w:val="22"/>
                      <w:szCs w:val="22"/>
                      <w:lang w:val="pl-PL" w:eastAsia="pl-PL"/>
                    </w:rPr>
                    <w:t>podstawowe narzędzia do montażu i demontażu urządzeń i osprzętu instalacji wodno-kanalizacyjnej.</w:t>
                  </w:r>
                </w:p>
                <w:p w14:paraId="2101F597" w14:textId="77777777" w:rsidR="0054044E" w:rsidRPr="0054044E" w:rsidRDefault="0054044E" w:rsidP="0054044E">
                  <w:pPr>
                    <w:pStyle w:val="Akapitzlist"/>
                    <w:numPr>
                      <w:ilvl w:val="0"/>
                      <w:numId w:val="58"/>
                    </w:numPr>
                    <w:tabs>
                      <w:tab w:val="clear" w:pos="720"/>
                    </w:tabs>
                    <w:suppressAutoHyphens/>
                    <w:spacing w:after="0" w:line="336" w:lineRule="auto"/>
                    <w:ind w:left="177" w:hanging="142"/>
                    <w:contextualSpacing w:val="0"/>
                    <w:jc w:val="both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skrzynia (pojemnik) - zawierająca wyposażenie dodatkowe dla 1 szt. kontenera (2 grzejniki, narzędzia, przewody, stopy, itp.). Konstrukcja skrzyni musi umożliwiać transport pionowy i poziomy przy zastosowaniu wózka widłowego lub paletowego.</w:t>
                  </w:r>
                </w:p>
                <w:p w14:paraId="63376823" w14:textId="77777777" w:rsidR="0054044E" w:rsidRPr="0054044E" w:rsidRDefault="0054044E" w:rsidP="0054044E">
                  <w:pPr>
                    <w:suppressAutoHyphens/>
                    <w:spacing w:beforeLines="40" w:before="96" w:line="336" w:lineRule="auto"/>
                    <w:ind w:left="175"/>
                    <w:jc w:val="both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*Uwaga: w przypadku zamontowania w kontenerze, wyposażenie nie będzie występowało w skrzyni.</w:t>
                  </w:r>
                </w:p>
                <w:p w14:paraId="5FA2EF17" w14:textId="77777777" w:rsidR="0054044E" w:rsidRPr="0054044E" w:rsidRDefault="0054044E" w:rsidP="0054044E">
                  <w:pPr>
                    <w:pStyle w:val="Akapitzlist"/>
                    <w:numPr>
                      <w:ilvl w:val="0"/>
                      <w:numId w:val="64"/>
                    </w:numPr>
                    <w:suppressAutoHyphens/>
                    <w:spacing w:beforeLines="40" w:before="96" w:after="0" w:line="336" w:lineRule="auto"/>
                    <w:ind w:left="175" w:hanging="175"/>
                    <w:contextualSpacing w:val="0"/>
                    <w:jc w:val="both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  <w:bCs/>
                    </w:rPr>
                    <w:t>gaśnica GP2</w:t>
                  </w:r>
                </w:p>
              </w:tc>
              <w:tc>
                <w:tcPr>
                  <w:tcW w:w="830" w:type="dxa"/>
                </w:tcPr>
                <w:p w14:paraId="08BB202C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 xml:space="preserve"> </w:t>
                  </w:r>
                </w:p>
                <w:p w14:paraId="0DCDF128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 xml:space="preserve">2 </w:t>
                  </w:r>
                  <w:proofErr w:type="spellStart"/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>kpl</w:t>
                  </w:r>
                  <w:proofErr w:type="spellEnd"/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>.</w:t>
                  </w:r>
                </w:p>
                <w:p w14:paraId="30A955B6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</w:p>
                <w:p w14:paraId="6B49FA36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 xml:space="preserve">4 </w:t>
                  </w:r>
                  <w:proofErr w:type="spellStart"/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>kpl</w:t>
                  </w:r>
                  <w:proofErr w:type="spellEnd"/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>.</w:t>
                  </w:r>
                </w:p>
                <w:p w14:paraId="1010D451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 xml:space="preserve">4 </w:t>
                  </w:r>
                  <w:proofErr w:type="spellStart"/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>kpl</w:t>
                  </w:r>
                  <w:proofErr w:type="spellEnd"/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>.</w:t>
                  </w:r>
                </w:p>
                <w:p w14:paraId="70ADF413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 xml:space="preserve">4 </w:t>
                  </w:r>
                  <w:proofErr w:type="spellStart"/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>kpl</w:t>
                  </w:r>
                  <w:proofErr w:type="spellEnd"/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>.</w:t>
                  </w:r>
                </w:p>
                <w:p w14:paraId="5C797623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</w:p>
                <w:p w14:paraId="3AB5F2A9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 xml:space="preserve">1 </w:t>
                  </w:r>
                  <w:proofErr w:type="spellStart"/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>kpl</w:t>
                  </w:r>
                  <w:proofErr w:type="spellEnd"/>
                  <w:r w:rsidRPr="0054044E"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  <w:t>.</w:t>
                  </w:r>
                </w:p>
                <w:p w14:paraId="712AFDFB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</w:p>
                <w:p w14:paraId="195E760E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</w:p>
                <w:p w14:paraId="57E3B1E7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</w:p>
                <w:p w14:paraId="552CDB4F" w14:textId="77777777" w:rsidR="0054044E" w:rsidRPr="0054044E" w:rsidRDefault="0054044E" w:rsidP="0054044E">
                  <w:pPr>
                    <w:pStyle w:val="Tytu"/>
                    <w:suppressAutoHyphens/>
                    <w:spacing w:line="336" w:lineRule="auto"/>
                    <w:jc w:val="both"/>
                    <w:rPr>
                      <w:rFonts w:cs="Arial"/>
                      <w:b w:val="0"/>
                      <w:sz w:val="22"/>
                      <w:szCs w:val="22"/>
                      <w:lang w:val="pl-PL" w:eastAsia="pl-PL"/>
                    </w:rPr>
                  </w:pPr>
                </w:p>
                <w:p w14:paraId="34E65139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1 </w:t>
                  </w:r>
                  <w:proofErr w:type="spellStart"/>
                  <w:r w:rsidRPr="0054044E">
                    <w:rPr>
                      <w:rFonts w:ascii="Arial" w:hAnsi="Arial" w:cs="Arial"/>
                    </w:rPr>
                    <w:t>kpl</w:t>
                  </w:r>
                  <w:proofErr w:type="spellEnd"/>
                  <w:r w:rsidRPr="0054044E">
                    <w:rPr>
                      <w:rFonts w:ascii="Arial" w:hAnsi="Arial" w:cs="Arial"/>
                    </w:rPr>
                    <w:t>.</w:t>
                  </w:r>
                </w:p>
                <w:p w14:paraId="02C6C44A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</w:rPr>
                  </w:pPr>
                </w:p>
                <w:p w14:paraId="1E64F06D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</w:rPr>
                  </w:pPr>
                </w:p>
                <w:p w14:paraId="21683927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</w:rPr>
                  </w:pPr>
                </w:p>
                <w:p w14:paraId="36655673" w14:textId="77777777" w:rsidR="0054044E" w:rsidRPr="0054044E" w:rsidRDefault="0054044E" w:rsidP="0054044E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54044E">
                    <w:rPr>
                      <w:rFonts w:ascii="Arial" w:hAnsi="Arial" w:cs="Arial"/>
                    </w:rPr>
                    <w:t xml:space="preserve">1 </w:t>
                  </w:r>
                  <w:proofErr w:type="spellStart"/>
                  <w:r w:rsidRPr="0054044E">
                    <w:rPr>
                      <w:rFonts w:ascii="Arial" w:hAnsi="Arial" w:cs="Arial"/>
                    </w:rPr>
                    <w:t>kpl</w:t>
                  </w:r>
                  <w:proofErr w:type="spellEnd"/>
                  <w:r w:rsidRPr="0054044E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14:paraId="6C643138" w14:textId="77777777" w:rsidR="00AF2C5B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27961B3B" w14:textId="77777777" w:rsidR="0054044E" w:rsidRDefault="0054044E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553ADB76" w14:textId="77777777" w:rsidR="0054044E" w:rsidRPr="0054044E" w:rsidRDefault="0054044E" w:rsidP="0054044E">
            <w:pPr>
              <w:keepNext/>
              <w:numPr>
                <w:ilvl w:val="0"/>
                <w:numId w:val="65"/>
              </w:numPr>
              <w:suppressAutoHyphens/>
              <w:spacing w:before="120" w:after="120" w:line="276" w:lineRule="auto"/>
              <w:ind w:left="284" w:hanging="284"/>
              <w:outlineLvl w:val="0"/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4"/>
              </w:rPr>
              <w:t>Inne wymagania.</w:t>
            </w:r>
          </w:p>
          <w:p w14:paraId="4E02292A" w14:textId="77777777" w:rsidR="0054044E" w:rsidRPr="0054044E" w:rsidRDefault="0054044E" w:rsidP="0054044E">
            <w:pPr>
              <w:numPr>
                <w:ilvl w:val="1"/>
                <w:numId w:val="53"/>
              </w:numPr>
              <w:tabs>
                <w:tab w:val="left" w:pos="993"/>
              </w:tabs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Kontener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musi być fabrycznie nowy oraz wyprodukowany w roku dostawy z materiałów nowych nie używanych i nie starszych niż wyprodukowane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w roku poprzednim.</w:t>
            </w:r>
          </w:p>
          <w:p w14:paraId="43F20E4B" w14:textId="77777777" w:rsidR="0054044E" w:rsidRPr="0054044E" w:rsidRDefault="0054044E" w:rsidP="0054044E">
            <w:pPr>
              <w:numPr>
                <w:ilvl w:val="1"/>
                <w:numId w:val="53"/>
              </w:numPr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Kontener i urządzenia wchodzące w skład ukompletowania mają posiadać dopuszczenie do obrotu na terenie Polski, zgodnie z dyrektywami UE oraz deklarację WE (znak CE).</w:t>
            </w:r>
          </w:p>
          <w:p w14:paraId="381B2B83" w14:textId="77777777" w:rsidR="0054044E" w:rsidRPr="0054044E" w:rsidRDefault="0054044E" w:rsidP="0054044E">
            <w:pPr>
              <w:numPr>
                <w:ilvl w:val="1"/>
                <w:numId w:val="53"/>
              </w:numPr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Materiały użyte do produkcji kontenera oraz stanowiące wyposażenie kontenera muszą być wykonane z materiałów konstrukcyjnych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i wykończeniowych spełniających warunki wynikające z Polskich Norm. Materiały muszą posiadać stosowne dokumenty dopuszczające do obrotu handlowego i stosowania na terytorium RP, które Wykonawca musi dostarczyć wraz z wyrobem (art. 10 Ustawy z dnia 7 lipca 1994 r. Prawo budowlane, Dz. U. 2024 r. poz. 725).</w:t>
            </w:r>
          </w:p>
          <w:p w14:paraId="05611962" w14:textId="77777777" w:rsidR="0054044E" w:rsidRPr="0054044E" w:rsidRDefault="0054044E" w:rsidP="0054044E">
            <w:pPr>
              <w:numPr>
                <w:ilvl w:val="1"/>
                <w:numId w:val="53"/>
              </w:numPr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Okres gwarancyjny na kontener oraz na wszystkie elementy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w nim zabudowane lub zamontowane minimum 24 miesiące.</w:t>
            </w:r>
            <w:r w:rsidRPr="0054044E">
              <w:rPr>
                <w:rFonts w:ascii="Arial" w:eastAsia="Times New Roman" w:hAnsi="Arial" w:cs="Arial"/>
                <w:i/>
                <w:color w:val="auto"/>
                <w:sz w:val="24"/>
                <w:szCs w:val="24"/>
              </w:rPr>
              <w:t xml:space="preserve">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Trwałość powłok lakierniczych wewnętrznych i zewnętrznych minimum 5 lat.</w:t>
            </w:r>
          </w:p>
          <w:p w14:paraId="79178171" w14:textId="77777777" w:rsidR="0054044E" w:rsidRPr="0054044E" w:rsidRDefault="0054044E" w:rsidP="0054044E">
            <w:pPr>
              <w:numPr>
                <w:ilvl w:val="1"/>
                <w:numId w:val="53"/>
              </w:numPr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W przypadku reklamacji transport kontenera na terenie kraju do naprawy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i po naprawie odbywa się na koszt i odpowiedzialność Wykonawcy.</w:t>
            </w:r>
          </w:p>
          <w:p w14:paraId="15CDB8C6" w14:textId="77777777" w:rsidR="0054044E" w:rsidRPr="0054044E" w:rsidRDefault="0054044E" w:rsidP="0054044E">
            <w:pPr>
              <w:numPr>
                <w:ilvl w:val="1"/>
                <w:numId w:val="53"/>
              </w:numPr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Wyposażenie każdego kontenera:</w:t>
            </w:r>
          </w:p>
          <w:p w14:paraId="10364CFD" w14:textId="77777777" w:rsidR="0054044E" w:rsidRPr="0054044E" w:rsidRDefault="0054044E" w:rsidP="0054044E">
            <w:pPr>
              <w:numPr>
                <w:ilvl w:val="2"/>
                <w:numId w:val="53"/>
              </w:numPr>
              <w:suppressAutoHyphens/>
              <w:spacing w:line="276" w:lineRule="auto"/>
              <w:ind w:left="1560" w:hanging="709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Instrukcja kontenera (w formie wydawnictwa i wersji elektronicznej) musi zawierać, m. in.:</w:t>
            </w:r>
          </w:p>
          <w:p w14:paraId="0E343D36" w14:textId="77777777" w:rsidR="0054044E" w:rsidRPr="0054044E" w:rsidRDefault="0054044E" w:rsidP="0054044E">
            <w:pPr>
              <w:numPr>
                <w:ilvl w:val="0"/>
                <w:numId w:val="66"/>
              </w:numPr>
              <w:suppressAutoHyphens/>
              <w:spacing w:line="276" w:lineRule="auto"/>
              <w:ind w:left="1843" w:hanging="283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opis budowy;</w:t>
            </w:r>
          </w:p>
          <w:p w14:paraId="051CF60C" w14:textId="77777777" w:rsidR="0054044E" w:rsidRPr="0054044E" w:rsidRDefault="0054044E" w:rsidP="0054044E">
            <w:pPr>
              <w:numPr>
                <w:ilvl w:val="0"/>
                <w:numId w:val="66"/>
              </w:numPr>
              <w:suppressAutoHyphens/>
              <w:spacing w:line="276" w:lineRule="auto"/>
              <w:ind w:left="1843" w:hanging="283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opis montażu i demontażu wyposażenia i urządzeń kanalizacyjno-wodnych;</w:t>
            </w:r>
          </w:p>
          <w:p w14:paraId="4317CB07" w14:textId="77777777" w:rsidR="0054044E" w:rsidRPr="0054044E" w:rsidRDefault="0054044E" w:rsidP="0054044E">
            <w:pPr>
              <w:numPr>
                <w:ilvl w:val="0"/>
                <w:numId w:val="66"/>
              </w:numPr>
              <w:suppressAutoHyphens/>
              <w:spacing w:line="276" w:lineRule="auto"/>
              <w:ind w:left="1843" w:hanging="283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wykaz czynności obsługowych i konserwacyjnych wykonywanych w czasie przeglądów technicznych oraz wykaz potrzebnych części zamiennych i materiałów technicznych; </w:t>
            </w:r>
          </w:p>
          <w:p w14:paraId="02D4ACE1" w14:textId="77777777" w:rsidR="0054044E" w:rsidRPr="0054044E" w:rsidRDefault="0054044E" w:rsidP="0054044E">
            <w:pPr>
              <w:numPr>
                <w:ilvl w:val="0"/>
                <w:numId w:val="66"/>
              </w:numPr>
              <w:suppressAutoHyphens/>
              <w:spacing w:line="276" w:lineRule="auto"/>
              <w:ind w:left="1843" w:hanging="283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schemat instalacji elektrycznej;</w:t>
            </w:r>
          </w:p>
          <w:p w14:paraId="33F8E558" w14:textId="77777777" w:rsidR="0054044E" w:rsidRPr="0054044E" w:rsidRDefault="0054044E" w:rsidP="0054044E">
            <w:pPr>
              <w:numPr>
                <w:ilvl w:val="0"/>
                <w:numId w:val="66"/>
              </w:numPr>
              <w:suppressAutoHyphens/>
              <w:spacing w:line="276" w:lineRule="auto"/>
              <w:ind w:left="1843" w:hanging="283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wykaz ukompletowania podstawowego;</w:t>
            </w:r>
          </w:p>
          <w:p w14:paraId="6E831DE3" w14:textId="77777777" w:rsidR="0054044E" w:rsidRPr="0054044E" w:rsidRDefault="0054044E" w:rsidP="0054044E">
            <w:pPr>
              <w:numPr>
                <w:ilvl w:val="0"/>
                <w:numId w:val="66"/>
              </w:numPr>
              <w:suppressAutoHyphens/>
              <w:spacing w:line="276" w:lineRule="auto"/>
              <w:ind w:left="1843" w:hanging="283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atesty, metryki urządzeń w nim zamontowanych;</w:t>
            </w:r>
          </w:p>
          <w:p w14:paraId="371E71CB" w14:textId="77777777" w:rsidR="0054044E" w:rsidRPr="0054044E" w:rsidRDefault="0054044E" w:rsidP="0054044E">
            <w:pPr>
              <w:numPr>
                <w:ilvl w:val="0"/>
                <w:numId w:val="66"/>
              </w:numPr>
              <w:suppressAutoHyphens/>
              <w:spacing w:line="276" w:lineRule="auto"/>
              <w:ind w:left="1843" w:hanging="283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zestawienie mocy energii pobieranej przez zabudowane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w kontenerze odbiorniki;</w:t>
            </w:r>
          </w:p>
          <w:p w14:paraId="26005AFB" w14:textId="77777777" w:rsidR="0054044E" w:rsidRPr="0054044E" w:rsidRDefault="0054044E" w:rsidP="0054044E">
            <w:pPr>
              <w:numPr>
                <w:ilvl w:val="0"/>
                <w:numId w:val="66"/>
              </w:numPr>
              <w:suppressAutoHyphens/>
              <w:spacing w:line="276" w:lineRule="auto"/>
              <w:ind w:left="1843" w:hanging="283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opis łączenia kontenerów w zestawy poziome;</w:t>
            </w:r>
          </w:p>
          <w:p w14:paraId="76AF07AD" w14:textId="77777777" w:rsidR="0054044E" w:rsidRPr="0054044E" w:rsidRDefault="0054044E" w:rsidP="0054044E">
            <w:pPr>
              <w:numPr>
                <w:ilvl w:val="0"/>
                <w:numId w:val="66"/>
              </w:numPr>
              <w:suppressAutoHyphens/>
              <w:spacing w:line="276" w:lineRule="auto"/>
              <w:ind w:left="1843" w:hanging="283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dopuszczalną ilość warstw w przypadku piętrowania kontenerów;</w:t>
            </w:r>
          </w:p>
          <w:p w14:paraId="33C67667" w14:textId="77777777" w:rsidR="0054044E" w:rsidRPr="0054044E" w:rsidRDefault="0054044E" w:rsidP="0054044E">
            <w:pPr>
              <w:numPr>
                <w:ilvl w:val="0"/>
                <w:numId w:val="66"/>
              </w:numPr>
              <w:suppressAutoHyphens/>
              <w:spacing w:line="276" w:lineRule="auto"/>
              <w:ind w:left="1843" w:hanging="283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katalog części zamiennych – może stanowić część instrukcji obsługi.</w:t>
            </w:r>
          </w:p>
          <w:p w14:paraId="5FB91F50" w14:textId="77777777" w:rsidR="0054044E" w:rsidRPr="0054044E" w:rsidRDefault="0054044E" w:rsidP="0054044E">
            <w:pPr>
              <w:numPr>
                <w:ilvl w:val="2"/>
                <w:numId w:val="53"/>
              </w:numPr>
              <w:suppressAutoHyphens/>
              <w:spacing w:line="276" w:lineRule="auto"/>
              <w:ind w:left="1560" w:hanging="709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Zestaw narzędzi potrzebnych do montażu, demontażu oraz konserwacji urządzeń i osprzętu instalacji wodno-kanalizacyjnej.</w:t>
            </w:r>
          </w:p>
          <w:p w14:paraId="5BF32E5B" w14:textId="77777777" w:rsidR="0054044E" w:rsidRPr="0054044E" w:rsidRDefault="0054044E" w:rsidP="0054044E">
            <w:pPr>
              <w:numPr>
                <w:ilvl w:val="2"/>
                <w:numId w:val="53"/>
              </w:numPr>
              <w:suppressAutoHyphens/>
              <w:spacing w:line="276" w:lineRule="auto"/>
              <w:ind w:left="1560" w:hanging="709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W każdym kontenerze ma być zamontowana za pomocą uchwytów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do ściany – 1 gaśnica GP2, o której mowa w punkcie II.2.10).</w:t>
            </w:r>
          </w:p>
          <w:p w14:paraId="1B464149" w14:textId="77777777" w:rsidR="0054044E" w:rsidRPr="0054044E" w:rsidRDefault="0054044E" w:rsidP="0054044E">
            <w:pPr>
              <w:numPr>
                <w:ilvl w:val="2"/>
                <w:numId w:val="53"/>
              </w:numPr>
              <w:suppressAutoHyphens/>
              <w:spacing w:line="276" w:lineRule="auto"/>
              <w:ind w:left="1560" w:hanging="709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Kontener musi posiadać schody wykonane ze stali ocynkowanej (utrwalonej ogniowo), zapewniające swobodne i bezpieczne wejście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lastRenderedPageBreak/>
              <w:t>do kontenera sanitarnego, podczas posadowienia na zbiorniku fekalnym. Schody muszą spełniać wymagania Prawa Budowlanego jak dla budynków mieszkalnych, w szczególności dotyczące wymiarów biegu schodowego, podestów oraz poręczy (balustrady).</w:t>
            </w:r>
          </w:p>
          <w:p w14:paraId="71435A65" w14:textId="77777777" w:rsidR="0054044E" w:rsidRPr="0054044E" w:rsidRDefault="0054044E" w:rsidP="0054044E">
            <w:pPr>
              <w:numPr>
                <w:ilvl w:val="2"/>
                <w:numId w:val="53"/>
              </w:numPr>
              <w:suppressAutoHyphens/>
              <w:spacing w:line="276" w:lineRule="auto"/>
              <w:ind w:left="1560" w:hanging="709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Skrzynia (pojemnik), o której mowa w II. Wymagania techniczne;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2. Opis techniczny kontenera 10. Inne; </w:t>
            </w:r>
            <w:proofErr w:type="spellStart"/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ppkt</w:t>
            </w:r>
            <w:proofErr w:type="spellEnd"/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, skrzynia (pojemnik).</w:t>
            </w:r>
          </w:p>
          <w:p w14:paraId="3FEFBC78" w14:textId="77777777" w:rsidR="0054044E" w:rsidRPr="0054044E" w:rsidRDefault="0054044E" w:rsidP="0054044E">
            <w:pPr>
              <w:numPr>
                <w:ilvl w:val="1"/>
                <w:numId w:val="53"/>
              </w:numPr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Kontener musi gwarantować bezpieczne użytkowanie zgodnie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z obowiązującymi przepisami sanitarnymi oraz przepisami dla budownictwa. </w:t>
            </w:r>
          </w:p>
          <w:p w14:paraId="6B1E1119" w14:textId="77777777" w:rsidR="0054044E" w:rsidRPr="0054044E" w:rsidRDefault="0054044E" w:rsidP="0054044E">
            <w:pPr>
              <w:numPr>
                <w:ilvl w:val="1"/>
                <w:numId w:val="53"/>
              </w:numPr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Kontener musi posiadać trwałe oznakowanie i cechowanie wykonane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na tabliczce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znamionowej z naniesionym oznakowaniem, umieszczonym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w widocznym miejscu, trwale przymocowanej do kontenera. Tabliczka przytwierdzona wewnątrz kontenera na elemencie nośnym w pobliżu drzwi wejściowych. Dopuszcza się zamontowanie tabliczki na płytach sufitowych lub w innym miejscu na wewnętrznej powierzchni ścian kontenera. Ponadto numery identyfikacyjne kontenera muszą być naniesione w sposób trwały poza tabliczką znamionową w sposób umożliwiający ich odczytanie po zestawieniu ich w obiekt kontenerowy w minimum 2 miejscach.</w:t>
            </w:r>
          </w:p>
          <w:p w14:paraId="7B82CD30" w14:textId="77777777" w:rsidR="0054044E" w:rsidRPr="0054044E" w:rsidRDefault="0054044E" w:rsidP="0054044E">
            <w:pPr>
              <w:numPr>
                <w:ilvl w:val="1"/>
                <w:numId w:val="53"/>
              </w:numPr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Materiały zastosowane do budowy i wykończenia kontenera muszą zapewnić należytą estetykę, dużą odporność na warunki klimatyczne, niskie koszty konserwacji, możliwość wielokrotnego użycia, okres eksploatacji nie krótszy niż 15 lat. Ponadto, muszą być odporne na wilgoć i łatwe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do utrzymania czystości przy użyciu standardowych środków.</w:t>
            </w:r>
          </w:p>
          <w:p w14:paraId="5957DC55" w14:textId="3010E6F6" w:rsidR="0054044E" w:rsidRPr="0054044E" w:rsidRDefault="0054044E" w:rsidP="0054044E">
            <w:pPr>
              <w:numPr>
                <w:ilvl w:val="1"/>
                <w:numId w:val="53"/>
              </w:numPr>
              <w:suppressAutoHyphens/>
              <w:spacing w:line="276" w:lineRule="auto"/>
              <w:ind w:left="851" w:hanging="709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Dostawca zapewni bezpłatne szkolenie w zakresie konserwacji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i bezpiecznej obsługi kontenera 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w miejscu dostawy kontenerów</w:t>
            </w:r>
            <w:r w:rsidRPr="0054044E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.</w:t>
            </w:r>
          </w:p>
          <w:p w14:paraId="69F9BDAA" w14:textId="77777777" w:rsidR="0054044E" w:rsidRDefault="0054044E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3C01CE5F" w14:textId="380483C2" w:rsidR="00AF2C5B" w:rsidRPr="00E8188C" w:rsidRDefault="00AF2C5B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/>
                <w:sz w:val="24"/>
                <w:szCs w:val="24"/>
              </w:rPr>
              <w:t>Miejsce dostawy</w:t>
            </w:r>
            <w:r w:rsidR="00DD21C7">
              <w:rPr>
                <w:rFonts w:ascii="Arial" w:eastAsia="Arial" w:hAnsi="Arial" w:cs="Arial"/>
                <w:b/>
                <w:sz w:val="24"/>
                <w:szCs w:val="24"/>
              </w:rPr>
              <w:t xml:space="preserve"> dla 60 </w:t>
            </w:r>
            <w:proofErr w:type="spellStart"/>
            <w:r w:rsidR="00DD21C7">
              <w:rPr>
                <w:rFonts w:ascii="Arial" w:eastAsia="Arial" w:hAnsi="Arial" w:cs="Arial"/>
                <w:b/>
                <w:sz w:val="24"/>
                <w:szCs w:val="24"/>
              </w:rPr>
              <w:t>kpl</w:t>
            </w:r>
            <w:proofErr w:type="spellEnd"/>
            <w:r w:rsidR="00DD21C7"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  <w:r w:rsidRPr="00E8188C">
              <w:rPr>
                <w:rFonts w:ascii="Arial" w:eastAsia="Arial" w:hAnsi="Arial" w:cs="Arial"/>
                <w:b/>
                <w:sz w:val="24"/>
                <w:szCs w:val="24"/>
              </w:rPr>
              <w:t xml:space="preserve">: </w:t>
            </w:r>
          </w:p>
          <w:p w14:paraId="1DB32A80" w14:textId="017E70C7" w:rsidR="00AF2C5B" w:rsidRPr="00E8188C" w:rsidRDefault="00AF2C5B" w:rsidP="00DD21C7">
            <w:pPr>
              <w:pStyle w:val="Tekstpodstawowy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 w:rsidR="0054044E">
              <w:rPr>
                <w:rFonts w:ascii="Arial" w:eastAsia="Arial" w:hAnsi="Arial" w:cs="Arial"/>
                <w:bCs/>
                <w:sz w:val="24"/>
                <w:szCs w:val="24"/>
              </w:rPr>
              <w:t>8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Brzeg;</w:t>
            </w:r>
          </w:p>
          <w:p w14:paraId="0567BD17" w14:textId="1FB2BBDA" w:rsidR="00AF2C5B" w:rsidRPr="00E8188C" w:rsidRDefault="00AF2C5B" w:rsidP="00DD21C7">
            <w:pPr>
              <w:pStyle w:val="Tekstpodstawowy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 w:rsidR="0054044E">
              <w:rPr>
                <w:rFonts w:ascii="Arial" w:eastAsia="Arial" w:hAnsi="Arial" w:cs="Arial"/>
                <w:bCs/>
                <w:sz w:val="24"/>
                <w:szCs w:val="24"/>
              </w:rPr>
              <w:t>6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Orzysz;</w:t>
            </w:r>
          </w:p>
          <w:p w14:paraId="10DEEE4B" w14:textId="08C00F53" w:rsidR="00AF2C5B" w:rsidRPr="00E8188C" w:rsidRDefault="00AF2C5B" w:rsidP="00DD21C7">
            <w:pPr>
              <w:pStyle w:val="Tekstpodstawowy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-</w:t>
            </w:r>
            <w:r w:rsidR="00E8188C"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Dla</w:t>
            </w:r>
            <w:r w:rsidR="00E8188C"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r w:rsidR="0054044E">
              <w:rPr>
                <w:rFonts w:ascii="Arial" w:eastAsia="Arial" w:hAnsi="Arial" w:cs="Arial"/>
                <w:bCs/>
                <w:sz w:val="24"/>
                <w:szCs w:val="24"/>
              </w:rPr>
              <w:t>8</w:t>
            </w:r>
            <w:r w:rsidR="00E8188C"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E8188C"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="00E8188C"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Nisko;</w:t>
            </w:r>
          </w:p>
          <w:p w14:paraId="3767127D" w14:textId="0FA0B534" w:rsidR="00E8188C" w:rsidRPr="00E8188C" w:rsidRDefault="00E8188C" w:rsidP="00DD21C7">
            <w:pPr>
              <w:pStyle w:val="Tekstpodstawowy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 w:rsidR="0054044E">
              <w:rPr>
                <w:rFonts w:ascii="Arial" w:eastAsia="Arial" w:hAnsi="Arial" w:cs="Arial"/>
                <w:bCs/>
                <w:sz w:val="24"/>
                <w:szCs w:val="24"/>
              </w:rPr>
              <w:t>8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.- m. Nowy Dwór Mazowiecki </w:t>
            </w:r>
          </w:p>
          <w:p w14:paraId="53FF089E" w14:textId="6E6D292B" w:rsidR="00E8188C" w:rsidRPr="00E8188C" w:rsidRDefault="00E8188C" w:rsidP="00DD21C7">
            <w:pPr>
              <w:pStyle w:val="Tekstpodstawowy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 w:rsidR="0054044E">
              <w:rPr>
                <w:rFonts w:ascii="Arial" w:eastAsia="Arial" w:hAnsi="Arial" w:cs="Arial"/>
                <w:bCs/>
                <w:sz w:val="24"/>
                <w:szCs w:val="24"/>
              </w:rPr>
              <w:t>14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Inowrocław;</w:t>
            </w:r>
          </w:p>
          <w:p w14:paraId="12C701B0" w14:textId="65B77A9D" w:rsidR="00E8188C" w:rsidRPr="00E8188C" w:rsidRDefault="00E8188C" w:rsidP="00DD21C7">
            <w:pPr>
              <w:pStyle w:val="Tekstpodstawowy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 w:rsidR="0054044E">
              <w:rPr>
                <w:rFonts w:ascii="Arial" w:eastAsia="Arial" w:hAnsi="Arial" w:cs="Arial"/>
                <w:bCs/>
                <w:sz w:val="24"/>
                <w:szCs w:val="24"/>
              </w:rPr>
              <w:t>8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.- m. </w:t>
            </w:r>
            <w:r w:rsidR="0054044E">
              <w:rPr>
                <w:rFonts w:ascii="Arial" w:eastAsia="Arial" w:hAnsi="Arial" w:cs="Arial"/>
                <w:bCs/>
                <w:sz w:val="24"/>
                <w:szCs w:val="24"/>
              </w:rPr>
              <w:t>Chełmno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.</w:t>
            </w:r>
          </w:p>
          <w:p w14:paraId="3139E53C" w14:textId="3832F11D" w:rsidR="0054044E" w:rsidRPr="00E8188C" w:rsidRDefault="0054044E" w:rsidP="00DD21C7">
            <w:pPr>
              <w:pStyle w:val="Tekstpodstawowy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8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Dęblin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.</w:t>
            </w:r>
          </w:p>
          <w:p w14:paraId="54DA170E" w14:textId="0D6930D2" w:rsidR="00AF2C5B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/>
                <w:sz w:val="24"/>
                <w:szCs w:val="24"/>
              </w:rPr>
              <w:t xml:space="preserve">Miejsce dostawy dla ilości opcjonalnych </w:t>
            </w:r>
            <w:r w:rsidR="00AC341A">
              <w:rPr>
                <w:rFonts w:ascii="Arial" w:eastAsia="Arial" w:hAnsi="Arial" w:cs="Arial"/>
                <w:b/>
                <w:sz w:val="24"/>
                <w:szCs w:val="24"/>
              </w:rPr>
              <w:t>(</w:t>
            </w:r>
            <w:r w:rsidRPr="00DD21C7">
              <w:rPr>
                <w:rFonts w:ascii="Arial" w:eastAsia="Arial" w:hAnsi="Arial" w:cs="Arial"/>
                <w:b/>
                <w:sz w:val="24"/>
                <w:szCs w:val="24"/>
              </w:rPr>
              <w:t xml:space="preserve">powyżej 60 </w:t>
            </w:r>
            <w:proofErr w:type="spellStart"/>
            <w:r w:rsidRPr="00DD21C7">
              <w:rPr>
                <w:rFonts w:ascii="Arial" w:eastAsia="Arial" w:hAnsi="Arial" w:cs="Arial"/>
                <w:b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  <w:r w:rsidR="00AC341A">
              <w:rPr>
                <w:rFonts w:ascii="Arial" w:eastAsia="Arial" w:hAnsi="Arial" w:cs="Arial"/>
                <w:b/>
                <w:sz w:val="24"/>
                <w:szCs w:val="24"/>
              </w:rPr>
              <w:t>):</w:t>
            </w:r>
          </w:p>
          <w:p w14:paraId="197F90A7" w14:textId="7A1A16CF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2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.- m.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Bydgozcz</w:t>
            </w:r>
            <w:proofErr w:type="spellEnd"/>
          </w:p>
          <w:p w14:paraId="526D0775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28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Powidz</w:t>
            </w:r>
          </w:p>
          <w:p w14:paraId="638897E3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4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Dęblin</w:t>
            </w:r>
          </w:p>
          <w:p w14:paraId="49F744E2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4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Gdynia</w:t>
            </w:r>
          </w:p>
          <w:p w14:paraId="56C0F4AB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20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Hrubieszów</w:t>
            </w:r>
          </w:p>
          <w:p w14:paraId="12A5739D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3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Wrocław</w:t>
            </w:r>
          </w:p>
          <w:p w14:paraId="449A12FA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4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Ciechanów</w:t>
            </w:r>
          </w:p>
          <w:p w14:paraId="277CB1A2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 xml:space="preserve">- Dla 1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Wałcz</w:t>
            </w:r>
          </w:p>
          <w:p w14:paraId="4AF99BEA" w14:textId="2C869A1E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10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Warszawa</w:t>
            </w:r>
          </w:p>
          <w:p w14:paraId="63CFA3E9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8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Inowrocław</w:t>
            </w:r>
          </w:p>
          <w:p w14:paraId="3273E7C5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2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Grudziądz</w:t>
            </w:r>
          </w:p>
          <w:p w14:paraId="4ECFAAF9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2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Kielce</w:t>
            </w:r>
          </w:p>
          <w:p w14:paraId="67BB009A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1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Zgierz</w:t>
            </w:r>
          </w:p>
          <w:p w14:paraId="2A05D857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4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Radom</w:t>
            </w:r>
          </w:p>
          <w:p w14:paraId="55766612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-Dla 2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Nowy Dwór Mazowiecki</w:t>
            </w:r>
          </w:p>
          <w:p w14:paraId="74825F24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10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Malbork</w:t>
            </w:r>
          </w:p>
          <w:p w14:paraId="74D325CD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2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Bydgoszcz</w:t>
            </w:r>
          </w:p>
          <w:p w14:paraId="7BB68576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8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Powidz</w:t>
            </w:r>
          </w:p>
          <w:p w14:paraId="42F3C863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5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.- m.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Szumirad</w:t>
            </w:r>
            <w:proofErr w:type="spellEnd"/>
          </w:p>
          <w:p w14:paraId="0E1B381B" w14:textId="77777777" w:rsidR="00DD21C7" w:rsidRPr="00DD21C7" w:rsidRDefault="00DD21C7" w:rsidP="00DD21C7">
            <w:pPr>
              <w:pStyle w:val="Tekstpodstawowy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2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Sieradz</w:t>
            </w:r>
          </w:p>
          <w:p w14:paraId="4FB41E98" w14:textId="5FD499B8" w:rsidR="00DD21C7" w:rsidRPr="00362BA5" w:rsidRDefault="00DD21C7" w:rsidP="00DD21C7">
            <w:pPr>
              <w:pStyle w:val="Tekstpodstawowy"/>
              <w:ind w:right="425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28 </w:t>
            </w:r>
            <w:proofErr w:type="spellStart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DD21C7">
              <w:rPr>
                <w:rFonts w:ascii="Arial" w:eastAsia="Arial" w:hAnsi="Arial" w:cs="Arial"/>
                <w:bCs/>
                <w:sz w:val="24"/>
                <w:szCs w:val="24"/>
              </w:rPr>
              <w:t>.- m. Osowiec</w:t>
            </w:r>
          </w:p>
        </w:tc>
      </w:tr>
    </w:tbl>
    <w:p w14:paraId="31CE583E" w14:textId="77777777" w:rsidR="009D4B0A" w:rsidRPr="001E01E2" w:rsidRDefault="001E01E2">
      <w:pPr>
        <w:spacing w:after="42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lastRenderedPageBreak/>
        <w:t xml:space="preserve"> </w:t>
      </w:r>
    </w:p>
    <w:p w14:paraId="541C135F" w14:textId="78359F82" w:rsidR="009D4B0A" w:rsidRPr="001E01E2" w:rsidRDefault="001E01E2">
      <w:pPr>
        <w:spacing w:after="26"/>
        <w:ind w:left="-5" w:hanging="1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t>Oprócz ceny prosimy również o wskazanie możliwego terminu realizacji dostawy w</w:t>
      </w:r>
      <w:r w:rsidR="003446E9">
        <w:rPr>
          <w:rFonts w:ascii="Times New Roman" w:eastAsia="Arial" w:hAnsi="Times New Roman" w:cs="Times New Roman"/>
          <w:b/>
          <w:sz w:val="24"/>
        </w:rPr>
        <w:t> 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dniach /miesiącach </w:t>
      </w:r>
      <w:r w:rsidR="00E12F91">
        <w:rPr>
          <w:rFonts w:ascii="Times New Roman" w:eastAsia="Arial" w:hAnsi="Times New Roman" w:cs="Times New Roman"/>
          <w:b/>
          <w:sz w:val="24"/>
        </w:rPr>
        <w:t>………………………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od dnia zawarcia umowy. </w:t>
      </w:r>
    </w:p>
    <w:p w14:paraId="21C3D916" w14:textId="529A1D44" w:rsidR="00C319D2" w:rsidRDefault="001E01E2" w:rsidP="009B7DAE">
      <w:pPr>
        <w:spacing w:after="22"/>
        <w:rPr>
          <w:rFonts w:ascii="Times New Roman" w:eastAsia="Arial" w:hAnsi="Times New Roman" w:cs="Times New Roman"/>
          <w:b/>
          <w:sz w:val="24"/>
        </w:rPr>
      </w:pP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25BBF245" w14:textId="77777777" w:rsidR="009B7DAE" w:rsidRPr="001E01E2" w:rsidRDefault="009B7DAE" w:rsidP="009B7DAE">
      <w:pPr>
        <w:spacing w:after="22"/>
        <w:rPr>
          <w:rFonts w:ascii="Times New Roman" w:eastAsia="Arial" w:hAnsi="Times New Roman" w:cs="Times New Roman"/>
          <w:b/>
          <w:sz w:val="24"/>
        </w:rPr>
      </w:pPr>
    </w:p>
    <w:p w14:paraId="716BED57" w14:textId="46280663" w:rsidR="009D4B0A" w:rsidRPr="001E01E2" w:rsidRDefault="001E01E2">
      <w:pPr>
        <w:spacing w:after="176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6"/>
        </w:rPr>
        <w:t xml:space="preserve">...............................                       </w:t>
      </w:r>
      <w:r w:rsidR="006371B6">
        <w:rPr>
          <w:rFonts w:ascii="Times New Roman" w:eastAsia="Arial" w:hAnsi="Times New Roman" w:cs="Times New Roman"/>
          <w:sz w:val="26"/>
        </w:rPr>
        <w:t xml:space="preserve">  </w:t>
      </w:r>
      <w:r w:rsidRPr="001E01E2">
        <w:rPr>
          <w:rFonts w:ascii="Times New Roman" w:eastAsia="Arial" w:hAnsi="Times New Roman" w:cs="Times New Roman"/>
          <w:sz w:val="26"/>
        </w:rPr>
        <w:t xml:space="preserve">    ..........</w:t>
      </w:r>
      <w:r w:rsidR="00C319D2" w:rsidRPr="001E01E2">
        <w:rPr>
          <w:rFonts w:ascii="Times New Roman" w:eastAsia="Arial" w:hAnsi="Times New Roman" w:cs="Times New Roman"/>
          <w:sz w:val="26"/>
        </w:rPr>
        <w:t>.........................................................</w:t>
      </w:r>
      <w:r w:rsidRPr="001E01E2">
        <w:rPr>
          <w:rFonts w:ascii="Times New Roman" w:eastAsia="Arial" w:hAnsi="Times New Roman" w:cs="Times New Roman"/>
          <w:sz w:val="26"/>
        </w:rPr>
        <w:t xml:space="preserve"> </w:t>
      </w:r>
    </w:p>
    <w:p w14:paraId="1BFD2EF5" w14:textId="6C64305B" w:rsidR="009D4B0A" w:rsidRPr="001E01E2" w:rsidRDefault="001E01E2" w:rsidP="0041182B">
      <w:pPr>
        <w:spacing w:after="176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</w:rPr>
        <w:t>(</w:t>
      </w:r>
      <w:r w:rsidRPr="001E01E2">
        <w:rPr>
          <w:rFonts w:ascii="Times New Roman" w:eastAsia="Arial" w:hAnsi="Times New Roman" w:cs="Times New Roman"/>
          <w:i/>
        </w:rPr>
        <w:t>miejscowość, data )                                          (podpisy osób uprawnionych do reprezentacji)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sectPr w:rsidR="009D4B0A" w:rsidRPr="001E01E2" w:rsidSect="00490A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40"/>
      <w:pgMar w:top="915" w:right="1289" w:bottom="711" w:left="1416" w:header="708" w:footer="708" w:gutter="0"/>
      <w:pgNumType w:start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5817F" w14:textId="77777777" w:rsidR="0031760F" w:rsidRDefault="0031760F" w:rsidP="00C319D2">
      <w:pPr>
        <w:spacing w:after="0" w:line="240" w:lineRule="auto"/>
      </w:pPr>
      <w:r>
        <w:separator/>
      </w:r>
    </w:p>
  </w:endnote>
  <w:endnote w:type="continuationSeparator" w:id="0">
    <w:p w14:paraId="7EF8C094" w14:textId="77777777" w:rsidR="0031760F" w:rsidRDefault="0031760F" w:rsidP="00C3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1E20" w14:textId="77777777" w:rsidR="007B5319" w:rsidRDefault="007B53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431933458"/>
      <w:docPartObj>
        <w:docPartGallery w:val="Page Numbers (Bottom of Page)"/>
        <w:docPartUnique/>
      </w:docPartObj>
    </w:sdtPr>
    <w:sdtContent>
      <w:p w14:paraId="5AF42404" w14:textId="450FDEB1" w:rsidR="007C13C1" w:rsidRDefault="007C13C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D23CA49" w14:textId="77777777" w:rsidR="007C13C1" w:rsidRDefault="007C13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8204" w14:textId="77777777" w:rsidR="007B5319" w:rsidRDefault="007B53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8D3BE" w14:textId="77777777" w:rsidR="0031760F" w:rsidRDefault="0031760F" w:rsidP="00C319D2">
      <w:pPr>
        <w:spacing w:after="0" w:line="240" w:lineRule="auto"/>
      </w:pPr>
      <w:r>
        <w:separator/>
      </w:r>
    </w:p>
  </w:footnote>
  <w:footnote w:type="continuationSeparator" w:id="0">
    <w:p w14:paraId="7C6004B2" w14:textId="77777777" w:rsidR="0031760F" w:rsidRDefault="0031760F" w:rsidP="00C31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8414" w14:textId="77777777" w:rsidR="007B5319" w:rsidRDefault="007B53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427EC" w14:textId="77777777" w:rsidR="007B5319" w:rsidRDefault="007B53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1C151" w14:textId="77777777" w:rsidR="007B5319" w:rsidRDefault="007B53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262C"/>
    <w:multiLevelType w:val="multilevel"/>
    <w:tmpl w:val="B3BA9BE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0A490F"/>
    <w:multiLevelType w:val="hybridMultilevel"/>
    <w:tmpl w:val="F48E7BFC"/>
    <w:lvl w:ilvl="0" w:tplc="991E7932">
      <w:start w:val="3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B7475"/>
    <w:multiLevelType w:val="hybridMultilevel"/>
    <w:tmpl w:val="0B3E94FE"/>
    <w:lvl w:ilvl="0" w:tplc="694AA25A">
      <w:start w:val="1"/>
      <w:numFmt w:val="decimal"/>
      <w:lvlText w:val="%1."/>
      <w:lvlJc w:val="center"/>
      <w:pPr>
        <w:ind w:left="76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0B0063"/>
    <w:multiLevelType w:val="hybridMultilevel"/>
    <w:tmpl w:val="0066AD7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A702CBB"/>
    <w:multiLevelType w:val="hybridMultilevel"/>
    <w:tmpl w:val="BC64D62A"/>
    <w:lvl w:ilvl="0" w:tplc="8472964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0563CD"/>
    <w:multiLevelType w:val="hybridMultilevel"/>
    <w:tmpl w:val="EF30BA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4002E"/>
    <w:multiLevelType w:val="multilevel"/>
    <w:tmpl w:val="4F42157E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7" w15:restartNumberingAfterBreak="0">
    <w:nsid w:val="0D9422D1"/>
    <w:multiLevelType w:val="hybridMultilevel"/>
    <w:tmpl w:val="BD3670CA"/>
    <w:lvl w:ilvl="0" w:tplc="2D9AEF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DCE5803"/>
    <w:multiLevelType w:val="multilevel"/>
    <w:tmpl w:val="8D628B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E882D41"/>
    <w:multiLevelType w:val="hybridMultilevel"/>
    <w:tmpl w:val="9E68AB28"/>
    <w:lvl w:ilvl="0" w:tplc="69A20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BB08FE"/>
    <w:multiLevelType w:val="hybridMultilevel"/>
    <w:tmpl w:val="0ECE6DE2"/>
    <w:lvl w:ilvl="0" w:tplc="0EAC1B84">
      <w:start w:val="3"/>
      <w:numFmt w:val="decimal"/>
      <w:lvlText w:val="%1.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55687C"/>
    <w:multiLevelType w:val="hybridMultilevel"/>
    <w:tmpl w:val="4E1A8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96D8F"/>
    <w:multiLevelType w:val="hybridMultilevel"/>
    <w:tmpl w:val="0D222CD6"/>
    <w:lvl w:ilvl="0" w:tplc="0F348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9D3CA3A4">
      <w:start w:val="1"/>
      <w:numFmt w:val="lowerLetter"/>
      <w:lvlText w:val="%3)"/>
      <w:lvlJc w:val="left"/>
      <w:pPr>
        <w:ind w:left="2160" w:hanging="18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96650"/>
    <w:multiLevelType w:val="hybridMultilevel"/>
    <w:tmpl w:val="D264F6DC"/>
    <w:lvl w:ilvl="0" w:tplc="A358DC7A">
      <w:start w:val="1"/>
      <w:numFmt w:val="lowerLetter"/>
      <w:lvlText w:val="%1)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4" w15:restartNumberingAfterBreak="0">
    <w:nsid w:val="269E3967"/>
    <w:multiLevelType w:val="hybridMultilevel"/>
    <w:tmpl w:val="BB321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E0644"/>
    <w:multiLevelType w:val="hybridMultilevel"/>
    <w:tmpl w:val="0414D6BE"/>
    <w:lvl w:ilvl="0" w:tplc="E01C53EC">
      <w:start w:val="1"/>
      <w:numFmt w:val="lowerLetter"/>
      <w:lvlText w:val="%1)"/>
      <w:lvlJc w:val="left"/>
      <w:pPr>
        <w:tabs>
          <w:tab w:val="num" w:pos="363"/>
        </w:tabs>
        <w:ind w:left="363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279F47F0"/>
    <w:multiLevelType w:val="hybridMultilevel"/>
    <w:tmpl w:val="4FFAA74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59465E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</w:rPr>
    </w:lvl>
    <w:lvl w:ilvl="3" w:tplc="BB1E05B6">
      <w:start w:val="13"/>
      <w:numFmt w:val="decimal"/>
      <w:lvlText w:val="%4"/>
      <w:lvlJc w:val="left"/>
      <w:pPr>
        <w:ind w:left="360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80155E6"/>
    <w:multiLevelType w:val="multilevel"/>
    <w:tmpl w:val="5846F19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8" w15:restartNumberingAfterBreak="0">
    <w:nsid w:val="28190477"/>
    <w:multiLevelType w:val="hybridMultilevel"/>
    <w:tmpl w:val="D8C0C84C"/>
    <w:lvl w:ilvl="0" w:tplc="9DD68154">
      <w:start w:val="1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0BA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223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3003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71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BABC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5296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0C2A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244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9E164C3"/>
    <w:multiLevelType w:val="hybridMultilevel"/>
    <w:tmpl w:val="EB4418C6"/>
    <w:lvl w:ilvl="0" w:tplc="F61ACAE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41303044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40CD646">
      <w:start w:val="26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274C0"/>
    <w:multiLevelType w:val="hybridMultilevel"/>
    <w:tmpl w:val="7CBCBFCE"/>
    <w:lvl w:ilvl="0" w:tplc="BCE05210">
      <w:start w:val="1"/>
      <w:numFmt w:val="decimal"/>
      <w:lvlText w:val="%1."/>
      <w:lvlJc w:val="center"/>
      <w:pPr>
        <w:ind w:left="76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5CC229C"/>
    <w:multiLevelType w:val="hybridMultilevel"/>
    <w:tmpl w:val="F098BCA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558773B"/>
    <w:multiLevelType w:val="multilevel"/>
    <w:tmpl w:val="68867D90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23" w15:restartNumberingAfterBreak="0">
    <w:nsid w:val="47C81023"/>
    <w:multiLevelType w:val="hybridMultilevel"/>
    <w:tmpl w:val="9E602EA4"/>
    <w:lvl w:ilvl="0" w:tplc="90F6BD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423341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A55686C"/>
    <w:multiLevelType w:val="hybridMultilevel"/>
    <w:tmpl w:val="8864EC96"/>
    <w:lvl w:ilvl="0" w:tplc="07B28AD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DE1E29"/>
    <w:multiLevelType w:val="hybridMultilevel"/>
    <w:tmpl w:val="A296FBC0"/>
    <w:lvl w:ilvl="0" w:tplc="B302C2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123BA7"/>
    <w:multiLevelType w:val="multilevel"/>
    <w:tmpl w:val="5E9887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79485E"/>
    <w:multiLevelType w:val="hybridMultilevel"/>
    <w:tmpl w:val="1C4C0992"/>
    <w:lvl w:ilvl="0" w:tplc="89C4AE02">
      <w:start w:val="1"/>
      <w:numFmt w:val="lowerLetter"/>
      <w:lvlText w:val="%1)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85054">
      <w:start w:val="1"/>
      <w:numFmt w:val="lowerLetter"/>
      <w:lvlText w:val="%2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ABF36">
      <w:start w:val="1"/>
      <w:numFmt w:val="lowerRoman"/>
      <w:lvlText w:val="%3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0CF894">
      <w:start w:val="1"/>
      <w:numFmt w:val="decimal"/>
      <w:lvlText w:val="%4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A6516A">
      <w:start w:val="1"/>
      <w:numFmt w:val="lowerLetter"/>
      <w:lvlText w:val="%5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E45816">
      <w:start w:val="1"/>
      <w:numFmt w:val="lowerRoman"/>
      <w:lvlText w:val="%6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B887E2">
      <w:start w:val="1"/>
      <w:numFmt w:val="decimal"/>
      <w:lvlText w:val="%7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49354">
      <w:start w:val="1"/>
      <w:numFmt w:val="lowerLetter"/>
      <w:lvlText w:val="%8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272F2">
      <w:start w:val="1"/>
      <w:numFmt w:val="lowerRoman"/>
      <w:lvlText w:val="%9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1B54874"/>
    <w:multiLevelType w:val="hybridMultilevel"/>
    <w:tmpl w:val="E1C26918"/>
    <w:lvl w:ilvl="0" w:tplc="49BAC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D3109"/>
    <w:multiLevelType w:val="hybridMultilevel"/>
    <w:tmpl w:val="AA4CD744"/>
    <w:lvl w:ilvl="0" w:tplc="04150017">
      <w:start w:val="1"/>
      <w:numFmt w:val="lowerLetter"/>
      <w:lvlText w:val="%1)"/>
      <w:lvlJc w:val="left"/>
      <w:pPr>
        <w:ind w:left="1507" w:hanging="360"/>
      </w:pPr>
    </w:lvl>
    <w:lvl w:ilvl="1" w:tplc="04150019" w:tentative="1">
      <w:start w:val="1"/>
      <w:numFmt w:val="lowerLetter"/>
      <w:lvlText w:val="%2."/>
      <w:lvlJc w:val="left"/>
      <w:pPr>
        <w:ind w:left="2227" w:hanging="360"/>
      </w:pPr>
    </w:lvl>
    <w:lvl w:ilvl="2" w:tplc="0415001B" w:tentative="1">
      <w:start w:val="1"/>
      <w:numFmt w:val="lowerRoman"/>
      <w:lvlText w:val="%3."/>
      <w:lvlJc w:val="right"/>
      <w:pPr>
        <w:ind w:left="2947" w:hanging="180"/>
      </w:pPr>
    </w:lvl>
    <w:lvl w:ilvl="3" w:tplc="0415000F" w:tentative="1">
      <w:start w:val="1"/>
      <w:numFmt w:val="decimal"/>
      <w:lvlText w:val="%4."/>
      <w:lvlJc w:val="left"/>
      <w:pPr>
        <w:ind w:left="3667" w:hanging="360"/>
      </w:pPr>
    </w:lvl>
    <w:lvl w:ilvl="4" w:tplc="04150019" w:tentative="1">
      <w:start w:val="1"/>
      <w:numFmt w:val="lowerLetter"/>
      <w:lvlText w:val="%5."/>
      <w:lvlJc w:val="left"/>
      <w:pPr>
        <w:ind w:left="4387" w:hanging="360"/>
      </w:pPr>
    </w:lvl>
    <w:lvl w:ilvl="5" w:tplc="0415001B" w:tentative="1">
      <w:start w:val="1"/>
      <w:numFmt w:val="lowerRoman"/>
      <w:lvlText w:val="%6."/>
      <w:lvlJc w:val="right"/>
      <w:pPr>
        <w:ind w:left="5107" w:hanging="180"/>
      </w:pPr>
    </w:lvl>
    <w:lvl w:ilvl="6" w:tplc="0415000F" w:tentative="1">
      <w:start w:val="1"/>
      <w:numFmt w:val="decimal"/>
      <w:lvlText w:val="%7."/>
      <w:lvlJc w:val="left"/>
      <w:pPr>
        <w:ind w:left="5827" w:hanging="360"/>
      </w:pPr>
    </w:lvl>
    <w:lvl w:ilvl="7" w:tplc="04150019" w:tentative="1">
      <w:start w:val="1"/>
      <w:numFmt w:val="lowerLetter"/>
      <w:lvlText w:val="%8."/>
      <w:lvlJc w:val="left"/>
      <w:pPr>
        <w:ind w:left="6547" w:hanging="360"/>
      </w:pPr>
    </w:lvl>
    <w:lvl w:ilvl="8" w:tplc="0415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31" w15:restartNumberingAfterBreak="0">
    <w:nsid w:val="56816997"/>
    <w:multiLevelType w:val="hybridMultilevel"/>
    <w:tmpl w:val="5D645834"/>
    <w:lvl w:ilvl="0" w:tplc="04150013">
      <w:start w:val="1"/>
      <w:numFmt w:val="upperRoman"/>
      <w:lvlText w:val="%1."/>
      <w:lvlJc w:val="righ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578B2605"/>
    <w:multiLevelType w:val="multilevel"/>
    <w:tmpl w:val="C074B406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7B62242"/>
    <w:multiLevelType w:val="multilevel"/>
    <w:tmpl w:val="F952525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4" w15:restartNumberingAfterBreak="0">
    <w:nsid w:val="58230CAF"/>
    <w:multiLevelType w:val="hybridMultilevel"/>
    <w:tmpl w:val="B4C0B9C4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5" w15:restartNumberingAfterBreak="0">
    <w:nsid w:val="582E3300"/>
    <w:multiLevelType w:val="hybridMultilevel"/>
    <w:tmpl w:val="5D1A39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E331F7"/>
    <w:multiLevelType w:val="hybridMultilevel"/>
    <w:tmpl w:val="7182223C"/>
    <w:lvl w:ilvl="0" w:tplc="9D2C1988">
      <w:start w:val="1"/>
      <w:numFmt w:val="lowerLetter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5F8779C9"/>
    <w:multiLevelType w:val="hybridMultilevel"/>
    <w:tmpl w:val="3E8AADE8"/>
    <w:lvl w:ilvl="0" w:tplc="F4DE7536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8" w15:restartNumberingAfterBreak="0">
    <w:nsid w:val="5FF90FA4"/>
    <w:multiLevelType w:val="hybridMultilevel"/>
    <w:tmpl w:val="52167C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E85DC1"/>
    <w:multiLevelType w:val="multilevel"/>
    <w:tmpl w:val="3ED0FC42"/>
    <w:lvl w:ilvl="0">
      <w:start w:val="3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40" w15:restartNumberingAfterBreak="0">
    <w:nsid w:val="61F305F7"/>
    <w:multiLevelType w:val="hybridMultilevel"/>
    <w:tmpl w:val="02CEE8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371B52"/>
    <w:multiLevelType w:val="multilevel"/>
    <w:tmpl w:val="0276E67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2160"/>
      </w:pPr>
      <w:rPr>
        <w:rFonts w:hint="default"/>
      </w:rPr>
    </w:lvl>
  </w:abstractNum>
  <w:abstractNum w:abstractNumId="42" w15:restartNumberingAfterBreak="0">
    <w:nsid w:val="63311365"/>
    <w:multiLevelType w:val="hybridMultilevel"/>
    <w:tmpl w:val="E9D671EA"/>
    <w:lvl w:ilvl="0" w:tplc="374A742E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3" w15:restartNumberingAfterBreak="0">
    <w:nsid w:val="66616F3F"/>
    <w:multiLevelType w:val="hybridMultilevel"/>
    <w:tmpl w:val="9EEA1E74"/>
    <w:lvl w:ilvl="0" w:tplc="AD589A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66A95"/>
    <w:multiLevelType w:val="hybridMultilevel"/>
    <w:tmpl w:val="49F6B77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6E6267FE"/>
    <w:multiLevelType w:val="multilevel"/>
    <w:tmpl w:val="E4EEFD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1120741"/>
    <w:multiLevelType w:val="hybridMultilevel"/>
    <w:tmpl w:val="DF0A3B66"/>
    <w:lvl w:ilvl="0" w:tplc="9D28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9E013A"/>
    <w:multiLevelType w:val="multilevel"/>
    <w:tmpl w:val="79900DA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34E5B0D"/>
    <w:multiLevelType w:val="hybridMultilevel"/>
    <w:tmpl w:val="9DCC008A"/>
    <w:lvl w:ilvl="0" w:tplc="BB7647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EF33EF"/>
    <w:multiLevelType w:val="hybridMultilevel"/>
    <w:tmpl w:val="6AE89C6A"/>
    <w:lvl w:ilvl="0" w:tplc="1FDA5C42">
      <w:start w:val="1"/>
      <w:numFmt w:val="lowerLetter"/>
      <w:lvlText w:val="%1)"/>
      <w:lvlJc w:val="left"/>
      <w:pPr>
        <w:ind w:left="1287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75144A80"/>
    <w:multiLevelType w:val="multilevel"/>
    <w:tmpl w:val="D32255D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59103E9"/>
    <w:multiLevelType w:val="hybridMultilevel"/>
    <w:tmpl w:val="4A424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31790A"/>
    <w:multiLevelType w:val="hybridMultilevel"/>
    <w:tmpl w:val="12AA84B0"/>
    <w:lvl w:ilvl="0" w:tplc="41667984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76D60B7"/>
    <w:multiLevelType w:val="multilevel"/>
    <w:tmpl w:val="6BE4696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7BF65398"/>
    <w:multiLevelType w:val="multilevel"/>
    <w:tmpl w:val="E968EC26"/>
    <w:lvl w:ilvl="0">
      <w:start w:val="1"/>
      <w:numFmt w:val="upperRoman"/>
      <w:pStyle w:val="Nagwekdospisu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pStyle w:val="Nagwek1dospisu"/>
      <w:lvlText w:val="%2."/>
      <w:lvlJc w:val="left"/>
      <w:pPr>
        <w:ind w:left="858" w:hanging="432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7C4A7CAF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CD016CD"/>
    <w:multiLevelType w:val="multilevel"/>
    <w:tmpl w:val="2A2ADB6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CE07715"/>
    <w:multiLevelType w:val="multilevel"/>
    <w:tmpl w:val="5BECD6E8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58" w15:restartNumberingAfterBreak="0">
    <w:nsid w:val="7DA61E8D"/>
    <w:multiLevelType w:val="multilevel"/>
    <w:tmpl w:val="507E8CB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E3227BD"/>
    <w:multiLevelType w:val="hybridMultilevel"/>
    <w:tmpl w:val="43C65B22"/>
    <w:lvl w:ilvl="0" w:tplc="BA40A57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7EE44FEB"/>
    <w:multiLevelType w:val="hybridMultilevel"/>
    <w:tmpl w:val="4156F982"/>
    <w:lvl w:ilvl="0" w:tplc="980A660A">
      <w:start w:val="1"/>
      <w:numFmt w:val="bullet"/>
      <w:lvlText w:val=""/>
      <w:lvlJc w:val="left"/>
      <w:pPr>
        <w:ind w:left="26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</w:abstractNum>
  <w:num w:numId="1" w16cid:durableId="1642232027">
    <w:abstractNumId w:val="28"/>
  </w:num>
  <w:num w:numId="2" w16cid:durableId="730812001">
    <w:abstractNumId w:val="18"/>
  </w:num>
  <w:num w:numId="3" w16cid:durableId="1461651675">
    <w:abstractNumId w:val="24"/>
  </w:num>
  <w:num w:numId="4" w16cid:durableId="52436111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55178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8525155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6771782">
    <w:abstractNumId w:val="5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396668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1468831">
    <w:abstractNumId w:val="7"/>
  </w:num>
  <w:num w:numId="10" w16cid:durableId="1663119760">
    <w:abstractNumId w:val="8"/>
  </w:num>
  <w:num w:numId="11" w16cid:durableId="681320543">
    <w:abstractNumId w:val="32"/>
  </w:num>
  <w:num w:numId="12" w16cid:durableId="342170547">
    <w:abstractNumId w:val="27"/>
  </w:num>
  <w:num w:numId="13" w16cid:durableId="370110865">
    <w:abstractNumId w:val="50"/>
  </w:num>
  <w:num w:numId="14" w16cid:durableId="1420714416">
    <w:abstractNumId w:val="45"/>
  </w:num>
  <w:num w:numId="15" w16cid:durableId="2025325319">
    <w:abstractNumId w:val="0"/>
  </w:num>
  <w:num w:numId="16" w16cid:durableId="1314987057">
    <w:abstractNumId w:val="53"/>
  </w:num>
  <w:num w:numId="17" w16cid:durableId="351883099">
    <w:abstractNumId w:val="47"/>
  </w:num>
  <w:num w:numId="18" w16cid:durableId="1302079979">
    <w:abstractNumId w:val="56"/>
  </w:num>
  <w:num w:numId="19" w16cid:durableId="1255238587">
    <w:abstractNumId w:val="58"/>
  </w:num>
  <w:num w:numId="20" w16cid:durableId="634989913">
    <w:abstractNumId w:val="10"/>
  </w:num>
  <w:num w:numId="21" w16cid:durableId="713963198">
    <w:abstractNumId w:val="55"/>
  </w:num>
  <w:num w:numId="22" w16cid:durableId="1136919607">
    <w:abstractNumId w:val="2"/>
  </w:num>
  <w:num w:numId="23" w16cid:durableId="1820876580">
    <w:abstractNumId w:val="31"/>
  </w:num>
  <w:num w:numId="24" w16cid:durableId="1354456360">
    <w:abstractNumId w:val="54"/>
  </w:num>
  <w:num w:numId="25" w16cid:durableId="44450652">
    <w:abstractNumId w:val="6"/>
  </w:num>
  <w:num w:numId="26" w16cid:durableId="1423915786">
    <w:abstractNumId w:val="22"/>
  </w:num>
  <w:num w:numId="27" w16cid:durableId="1557660887">
    <w:abstractNumId w:val="20"/>
  </w:num>
  <w:num w:numId="28" w16cid:durableId="936403837">
    <w:abstractNumId w:val="57"/>
  </w:num>
  <w:num w:numId="29" w16cid:durableId="989020967">
    <w:abstractNumId w:val="37"/>
  </w:num>
  <w:num w:numId="30" w16cid:durableId="912203660">
    <w:abstractNumId w:val="52"/>
  </w:num>
  <w:num w:numId="31" w16cid:durableId="1764833557">
    <w:abstractNumId w:val="11"/>
  </w:num>
  <w:num w:numId="32" w16cid:durableId="935749599">
    <w:abstractNumId w:val="23"/>
  </w:num>
  <w:num w:numId="33" w16cid:durableId="1268082014">
    <w:abstractNumId w:val="26"/>
  </w:num>
  <w:num w:numId="34" w16cid:durableId="945161949">
    <w:abstractNumId w:val="9"/>
  </w:num>
  <w:num w:numId="35" w16cid:durableId="2024890271">
    <w:abstractNumId w:val="14"/>
  </w:num>
  <w:num w:numId="36" w16cid:durableId="619338348">
    <w:abstractNumId w:val="19"/>
  </w:num>
  <w:num w:numId="37" w16cid:durableId="646129537">
    <w:abstractNumId w:val="42"/>
  </w:num>
  <w:num w:numId="38" w16cid:durableId="1264142960">
    <w:abstractNumId w:val="44"/>
  </w:num>
  <w:num w:numId="39" w16cid:durableId="487016519">
    <w:abstractNumId w:val="46"/>
  </w:num>
  <w:num w:numId="40" w16cid:durableId="2104915176">
    <w:abstractNumId w:val="33"/>
  </w:num>
  <w:num w:numId="41" w16cid:durableId="1081100635">
    <w:abstractNumId w:val="48"/>
  </w:num>
  <w:num w:numId="42" w16cid:durableId="137261953">
    <w:abstractNumId w:val="30"/>
  </w:num>
  <w:num w:numId="43" w16cid:durableId="1282540208">
    <w:abstractNumId w:val="43"/>
  </w:num>
  <w:num w:numId="44" w16cid:durableId="606231476">
    <w:abstractNumId w:val="4"/>
  </w:num>
  <w:num w:numId="45" w16cid:durableId="1605385200">
    <w:abstractNumId w:val="15"/>
  </w:num>
  <w:num w:numId="46" w16cid:durableId="292949868">
    <w:abstractNumId w:val="5"/>
  </w:num>
  <w:num w:numId="47" w16cid:durableId="1676152238">
    <w:abstractNumId w:val="12"/>
  </w:num>
  <w:num w:numId="48" w16cid:durableId="1378319043">
    <w:abstractNumId w:val="49"/>
  </w:num>
  <w:num w:numId="49" w16cid:durableId="699939307">
    <w:abstractNumId w:val="36"/>
  </w:num>
  <w:num w:numId="50" w16cid:durableId="682710276">
    <w:abstractNumId w:val="41"/>
  </w:num>
  <w:num w:numId="51" w16cid:durableId="2055302772">
    <w:abstractNumId w:val="13"/>
  </w:num>
  <w:num w:numId="52" w16cid:durableId="2067797025">
    <w:abstractNumId w:val="60"/>
  </w:num>
  <w:num w:numId="53" w16cid:durableId="9962728">
    <w:abstractNumId w:val="39"/>
  </w:num>
  <w:num w:numId="54" w16cid:durableId="779374274">
    <w:abstractNumId w:val="16"/>
  </w:num>
  <w:num w:numId="55" w16cid:durableId="792594421">
    <w:abstractNumId w:val="29"/>
  </w:num>
  <w:num w:numId="56" w16cid:durableId="1481844642">
    <w:abstractNumId w:val="1"/>
  </w:num>
  <w:num w:numId="57" w16cid:durableId="1164276499">
    <w:abstractNumId w:val="59"/>
  </w:num>
  <w:num w:numId="58" w16cid:durableId="1589849785">
    <w:abstractNumId w:val="40"/>
  </w:num>
  <w:num w:numId="59" w16cid:durableId="447238233">
    <w:abstractNumId w:val="35"/>
  </w:num>
  <w:num w:numId="60" w16cid:durableId="767846777">
    <w:abstractNumId w:val="38"/>
  </w:num>
  <w:num w:numId="61" w16cid:durableId="24909254">
    <w:abstractNumId w:val="51"/>
  </w:num>
  <w:num w:numId="62" w16cid:durableId="238172982">
    <w:abstractNumId w:val="21"/>
  </w:num>
  <w:num w:numId="63" w16cid:durableId="1564178041">
    <w:abstractNumId w:val="3"/>
  </w:num>
  <w:num w:numId="64" w16cid:durableId="1944917280">
    <w:abstractNumId w:val="34"/>
  </w:num>
  <w:num w:numId="65" w16cid:durableId="668023275">
    <w:abstractNumId w:val="25"/>
  </w:num>
  <w:num w:numId="66" w16cid:durableId="8916950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0A"/>
    <w:rsid w:val="00011919"/>
    <w:rsid w:val="000859AE"/>
    <w:rsid w:val="00125E74"/>
    <w:rsid w:val="001E01E2"/>
    <w:rsid w:val="00236C15"/>
    <w:rsid w:val="002B246A"/>
    <w:rsid w:val="002C1030"/>
    <w:rsid w:val="0031760F"/>
    <w:rsid w:val="003446E9"/>
    <w:rsid w:val="00356923"/>
    <w:rsid w:val="00362BA5"/>
    <w:rsid w:val="00370D9D"/>
    <w:rsid w:val="00386E10"/>
    <w:rsid w:val="003B6F1C"/>
    <w:rsid w:val="003F306C"/>
    <w:rsid w:val="0041182B"/>
    <w:rsid w:val="00412D51"/>
    <w:rsid w:val="00441BDD"/>
    <w:rsid w:val="004707FF"/>
    <w:rsid w:val="00485129"/>
    <w:rsid w:val="00490A63"/>
    <w:rsid w:val="004A7AC3"/>
    <w:rsid w:val="00517A3B"/>
    <w:rsid w:val="00524E9F"/>
    <w:rsid w:val="0054044E"/>
    <w:rsid w:val="005610DE"/>
    <w:rsid w:val="00601CA3"/>
    <w:rsid w:val="006371B6"/>
    <w:rsid w:val="0065669C"/>
    <w:rsid w:val="00690B13"/>
    <w:rsid w:val="006C42A1"/>
    <w:rsid w:val="00722DA4"/>
    <w:rsid w:val="007911DF"/>
    <w:rsid w:val="00793EE8"/>
    <w:rsid w:val="007B5319"/>
    <w:rsid w:val="007C13C1"/>
    <w:rsid w:val="00910462"/>
    <w:rsid w:val="009A533F"/>
    <w:rsid w:val="009B7DAE"/>
    <w:rsid w:val="009D4B0A"/>
    <w:rsid w:val="009F5BEB"/>
    <w:rsid w:val="00A00716"/>
    <w:rsid w:val="00A74555"/>
    <w:rsid w:val="00AC341A"/>
    <w:rsid w:val="00AF1E92"/>
    <w:rsid w:val="00AF2C5B"/>
    <w:rsid w:val="00B15A47"/>
    <w:rsid w:val="00C319D2"/>
    <w:rsid w:val="00CD6562"/>
    <w:rsid w:val="00D239F7"/>
    <w:rsid w:val="00DC1F1D"/>
    <w:rsid w:val="00DD0C2C"/>
    <w:rsid w:val="00DD21C7"/>
    <w:rsid w:val="00E12F91"/>
    <w:rsid w:val="00E8188C"/>
    <w:rsid w:val="00F8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F86D3"/>
  <w15:docId w15:val="{1A16EAD3-A739-4AB1-99E5-CE113871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2"/>
      </w:numPr>
      <w:spacing w:after="1"/>
      <w:ind w:left="10" w:hanging="10"/>
      <w:outlineLvl w:val="0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9D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9D2"/>
    <w:rPr>
      <w:rFonts w:ascii="Calibri" w:eastAsia="Calibri" w:hAnsi="Calibri" w:cs="Calibri"/>
      <w:color w:val="000000"/>
    </w:rPr>
  </w:style>
  <w:style w:type="paragraph" w:styleId="Akapitzlist">
    <w:name w:val="List Paragraph"/>
    <w:aliases w:val="sw tekst,CW_Lista,Wypunktowanie,L1,Numerowanie,Akapit z listą BS,1_literowka Znak,Literowanie Znak,Preambuła Znak,Data wydania,List Paragraph,1_literowka,Literowanie,Preambuła,Akapit z listą;1_literowka,Podsis rysunku,Bullet Number,lp1"/>
    <w:basedOn w:val="Normalny"/>
    <w:link w:val="AkapitzlistZnak"/>
    <w:uiPriority w:val="34"/>
    <w:qFormat/>
    <w:rsid w:val="00C319D2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kapitzlistZnak">
    <w:name w:val="Akapit z listą Znak"/>
    <w:aliases w:val="sw tekst Znak,CW_Lista Znak,Wypunktowanie Znak,L1 Znak,Numerowanie Znak,Akapit z listą BS Znak,1_literowka Znak Znak,Literowanie Znak Znak,Preambuła Znak Znak,Data wydania Znak,List Paragraph Znak,1_literowka Znak1,Literowanie Znak1"/>
    <w:link w:val="Akapitzlist"/>
    <w:uiPriority w:val="34"/>
    <w:locked/>
    <w:rsid w:val="00C319D2"/>
    <w:rPr>
      <w:rFonts w:eastAsiaTheme="minorHAnsi"/>
      <w:lang w:eastAsia="en-US"/>
    </w:rPr>
  </w:style>
  <w:style w:type="paragraph" w:customStyle="1" w:styleId="Default">
    <w:name w:val="Default"/>
    <w:rsid w:val="000119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119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485129"/>
    <w:pPr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48512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239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39F7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239F7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D239F7"/>
    <w:rPr>
      <w:rFonts w:ascii="Times New Roman" w:eastAsia="Times New Roman" w:hAnsi="Times New Roman" w:cs="Times New Roman"/>
      <w:sz w:val="20"/>
      <w:szCs w:val="24"/>
    </w:rPr>
  </w:style>
  <w:style w:type="character" w:styleId="Odwoanieprzypisudolnego">
    <w:name w:val="footnote reference"/>
    <w:uiPriority w:val="99"/>
    <w:rsid w:val="00D239F7"/>
    <w:rPr>
      <w:vertAlign w:val="superscript"/>
    </w:rPr>
  </w:style>
  <w:style w:type="paragraph" w:customStyle="1" w:styleId="Nagwekdospisu">
    <w:name w:val="Nagłówek do spisu"/>
    <w:basedOn w:val="Normalny"/>
    <w:qFormat/>
    <w:rsid w:val="00D239F7"/>
    <w:pPr>
      <w:widowControl w:val="0"/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Arial"/>
      <w:b/>
      <w:color w:val="auto"/>
      <w:sz w:val="24"/>
      <w:szCs w:val="24"/>
    </w:rPr>
  </w:style>
  <w:style w:type="paragraph" w:customStyle="1" w:styleId="Nagwek1dospisu">
    <w:name w:val="Nagłówek 1 do spisu"/>
    <w:basedOn w:val="Akapitzlist"/>
    <w:link w:val="Nagwek1dospisuZnak"/>
    <w:qFormat/>
    <w:rsid w:val="00D239F7"/>
    <w:pPr>
      <w:widowControl w:val="0"/>
      <w:numPr>
        <w:ilvl w:val="1"/>
        <w:numId w:val="24"/>
      </w:numPr>
      <w:autoSpaceDE w:val="0"/>
      <w:autoSpaceDN w:val="0"/>
      <w:adjustRightInd w:val="0"/>
      <w:spacing w:after="0" w:line="240" w:lineRule="auto"/>
      <w:contextualSpacing w:val="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111">
    <w:name w:val="1.1.1"/>
    <w:basedOn w:val="Normalny"/>
    <w:link w:val="111Znak"/>
    <w:qFormat/>
    <w:rsid w:val="00D239F7"/>
    <w:pPr>
      <w:tabs>
        <w:tab w:val="left" w:pos="993"/>
      </w:tabs>
      <w:spacing w:after="0" w:line="360" w:lineRule="auto"/>
      <w:ind w:left="1701" w:hanging="708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11Znak">
    <w:name w:val="1.1.1 Znak"/>
    <w:link w:val="111"/>
    <w:rsid w:val="00D239F7"/>
    <w:rPr>
      <w:rFonts w:ascii="Times New Roman" w:eastAsia="Times New Roman" w:hAnsi="Times New Roman" w:cs="Times New Roman"/>
      <w:sz w:val="26"/>
      <w:szCs w:val="26"/>
    </w:rPr>
  </w:style>
  <w:style w:type="character" w:customStyle="1" w:styleId="Nagwek1dospisuZnak">
    <w:name w:val="Nagłówek 1 do spisu Znak"/>
    <w:link w:val="Nagwek1dospisu"/>
    <w:rsid w:val="00D239F7"/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B7D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7DAE"/>
    <w:rPr>
      <w:rFonts w:ascii="Calibri" w:eastAsia="Calibri" w:hAnsi="Calibri" w:cs="Calibri"/>
      <w:color w:val="000000"/>
    </w:rPr>
  </w:style>
  <w:style w:type="paragraph" w:customStyle="1" w:styleId="Normalny1">
    <w:name w:val="Normalny1"/>
    <w:basedOn w:val="Normalny"/>
    <w:rsid w:val="009B7DA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auto"/>
      <w:kern w:val="1"/>
      <w:sz w:val="24"/>
      <w:szCs w:val="24"/>
    </w:rPr>
  </w:style>
  <w:style w:type="paragraph" w:styleId="Tytu">
    <w:name w:val="Title"/>
    <w:basedOn w:val="Normalny"/>
    <w:link w:val="TytuZnak"/>
    <w:qFormat/>
    <w:rsid w:val="0054044E"/>
    <w:pPr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54044E"/>
    <w:rPr>
      <w:rFonts w:ascii="Arial" w:eastAsia="Times New Roman" w:hAnsi="Arial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2rblo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platformazakupowa.pl/pn/2rblo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ejlyY0hjclQ2UEJmNy8wQTVNdnZ2eVd5cWR5bGpQ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F3Elip+i8BKwWe955vbx58Cbf3rcvNQAA9OpuImKHRc=</DigestValue>
      </Reference>
      <Reference URI="#INFO">
        <DigestMethod Algorithm="http://www.w3.org/2001/04/xmlenc#sha256"/>
        <DigestValue>yJxrLM4eiF9cjB9pwyy9urBFnK8LipsmcBwKvY+wyzE=</DigestValue>
      </Reference>
    </SignedInfo>
    <SignatureValue>h7U9TPSScqsR38mk5Rbd3kCz6Sqojz9Pr0Gp8wuM8HMdTOEqxlw7GakdMDBEgJXe+JsEH0sTXd3TPMepF7dP4Q==</SignatureValue>
    <Object Id="INFO">
      <ArrayOfString xmlns:xsd="http://www.w3.org/2001/XMLSchema" xmlns:xsi="http://www.w3.org/2001/XMLSchema-instance" xmlns="">
        <string>5z9rcHcrT6PBf7/0A5MvvvyWyqdyljPI</string>
      </ArrayOfString>
    </Object>
  </Signature>
</WrappedLabelInfo>
</file>

<file path=customXml/itemProps1.xml><?xml version="1.0" encoding="utf-8"?>
<ds:datastoreItem xmlns:ds="http://schemas.openxmlformats.org/officeDocument/2006/customXml" ds:itemID="{48FA5CAE-F249-44B7-8C2D-85054F766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287960-EC2C-4776-994E-55E6A2FE5C6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725C8FC-B711-4C29-8043-4E5F68ADC87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2916</Words>
  <Characters>18998</Characters>
  <Application>Microsoft Office Word</Application>
  <DocSecurity>0</DocSecurity>
  <Lines>582</Lines>
  <Paragraphs>203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cp:lastModifiedBy>Nadrowski Kamil</cp:lastModifiedBy>
  <cp:revision>4</cp:revision>
  <dcterms:created xsi:type="dcterms:W3CDTF">2026-04-22T07:36:00Z</dcterms:created>
  <dcterms:modified xsi:type="dcterms:W3CDTF">2026-04-22T08:24:00Z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9915c2c5-28c8-4bd9-b0ba-14f68a34c4f0</vt:lpwstr>
  </property>
  <property fmtid="{D5CDD505-2E9C-101B-9397-08002B2CF9AE}" pid="3" name="bjSaver">
    <vt:lpwstr>lkPyXi9be7ON5YYKBTrrtg5M7l76s9sN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Kuba Katarzyna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10.30.140.21</vt:lpwstr>
  </property>
  <property fmtid="{D5CDD505-2E9C-101B-9397-08002B2CF9AE}" pid="12" name="bjPortionMark">
    <vt:lpwstr>[]</vt:lpwstr>
  </property>
</Properties>
</file>